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03" w:rsidRDefault="00FB3F78" w:rsidP="00B365A8">
      <w:pPr>
        <w:pStyle w:val="Level1Number"/>
        <w:numPr>
          <w:ilvl w:val="0"/>
          <w:numId w:val="0"/>
        </w:numPr>
        <w:rPr>
          <w:rFonts w:cs="Arial"/>
          <w:b/>
          <w:sz w:val="24"/>
          <w:szCs w:val="24"/>
        </w:rPr>
      </w:pPr>
      <w:r w:rsidRPr="004D4CB3">
        <w:rPr>
          <w:rFonts w:cs="Arial"/>
          <w:b/>
          <w:sz w:val="24"/>
          <w:szCs w:val="24"/>
        </w:rPr>
        <w:t>About</w:t>
      </w:r>
      <w:r w:rsidR="00176203">
        <w:rPr>
          <w:rFonts w:cs="Arial"/>
          <w:b/>
          <w:sz w:val="24"/>
          <w:szCs w:val="24"/>
        </w:rPr>
        <w:t xml:space="preserve"> the</w:t>
      </w:r>
      <w:r w:rsidRPr="004D4CB3">
        <w:rPr>
          <w:rFonts w:cs="Arial"/>
          <w:b/>
          <w:sz w:val="24"/>
          <w:szCs w:val="24"/>
        </w:rPr>
        <w:t xml:space="preserve"> </w:t>
      </w:r>
      <w:r w:rsidR="004A11C7">
        <w:rPr>
          <w:rFonts w:cs="Arial"/>
          <w:b/>
          <w:sz w:val="24"/>
          <w:szCs w:val="24"/>
        </w:rPr>
        <w:t>TWAM Development Trust</w:t>
      </w:r>
    </w:p>
    <w:p w:rsidR="00176203" w:rsidRPr="00176203" w:rsidRDefault="00176203" w:rsidP="00B365A8">
      <w:pPr>
        <w:spacing w:line="320" w:lineRule="exact"/>
        <w:rPr>
          <w:rFonts w:cs="Arial"/>
          <w:sz w:val="24"/>
          <w:szCs w:val="24"/>
          <w:lang w:val="en-US"/>
        </w:rPr>
      </w:pPr>
      <w:r w:rsidRPr="00176203">
        <w:rPr>
          <w:rFonts w:cs="Arial"/>
          <w:sz w:val="24"/>
          <w:szCs w:val="24"/>
          <w:lang w:val="en-US"/>
        </w:rPr>
        <w:t>In 1996, TWAM established a charitable trust to help raise funds from charitable sources. Historically, most of the Trust’s income has been in the form of grants from trusts or foundations however in recent years the Trust’s name and charity number has been promoted more widely to solicit donations from the public.</w:t>
      </w:r>
    </w:p>
    <w:p w:rsidR="00176203" w:rsidRPr="00176203" w:rsidRDefault="00176203" w:rsidP="00176203">
      <w:pPr>
        <w:spacing w:line="320" w:lineRule="exact"/>
        <w:rPr>
          <w:rFonts w:cs="Arial"/>
          <w:sz w:val="24"/>
          <w:szCs w:val="24"/>
          <w:lang w:val="en-US"/>
        </w:rPr>
      </w:pPr>
      <w:r w:rsidRPr="00176203">
        <w:rPr>
          <w:rFonts w:cs="Arial"/>
          <w:sz w:val="24"/>
          <w:szCs w:val="24"/>
          <w:lang w:val="en-US"/>
        </w:rPr>
        <w:t xml:space="preserve">Following an audit of TWAM’s fundraising potential, the role of the Trust was reviewed, and it was decided that the trustees should take a more active role in fundraising, particularly with major donors. In </w:t>
      </w:r>
      <w:r w:rsidRPr="00176203">
        <w:rPr>
          <w:rFonts w:cs="Arial"/>
          <w:sz w:val="24"/>
          <w:szCs w:val="24"/>
        </w:rPr>
        <w:t xml:space="preserve">2010, </w:t>
      </w:r>
      <w:r w:rsidRPr="00176203">
        <w:rPr>
          <w:rFonts w:cs="Arial"/>
          <w:sz w:val="24"/>
          <w:szCs w:val="24"/>
          <w:lang w:val="en-US"/>
        </w:rPr>
        <w:t>TWAM’s Joint Committee</w:t>
      </w:r>
      <w:r w:rsidRPr="00176203">
        <w:rPr>
          <w:rFonts w:cs="Arial"/>
          <w:sz w:val="24"/>
          <w:szCs w:val="24"/>
        </w:rPr>
        <w:t xml:space="preserve"> </w:t>
      </w:r>
      <w:r w:rsidRPr="00176203">
        <w:rPr>
          <w:rFonts w:cs="Arial"/>
          <w:sz w:val="24"/>
          <w:szCs w:val="24"/>
          <w:lang w:val="en-US"/>
        </w:rPr>
        <w:t>agreed to change the legal structure of the Trust to a company limited by guarantee and to create a new independent board of trustees.</w:t>
      </w:r>
    </w:p>
    <w:p w:rsidR="00176203" w:rsidRPr="00176203" w:rsidRDefault="00176203" w:rsidP="00176203">
      <w:pPr>
        <w:spacing w:line="320" w:lineRule="exact"/>
        <w:rPr>
          <w:rFonts w:cs="Arial"/>
          <w:sz w:val="24"/>
          <w:szCs w:val="24"/>
          <w:lang w:val="en"/>
        </w:rPr>
      </w:pPr>
      <w:r w:rsidRPr="00176203">
        <w:rPr>
          <w:rFonts w:cs="Arial"/>
          <w:sz w:val="24"/>
          <w:szCs w:val="24"/>
          <w:lang w:eastAsia="en-GB"/>
        </w:rPr>
        <w:t xml:space="preserve">The </w:t>
      </w:r>
      <w:r w:rsidRPr="00176203">
        <w:rPr>
          <w:rFonts w:cs="Arial"/>
          <w:sz w:val="24"/>
          <w:szCs w:val="24"/>
          <w:lang w:val="en-US"/>
        </w:rPr>
        <w:t xml:space="preserve">new charitable company will have a crucial role to play in helping TWAM achieve its long term goal of building a world class archive and museum service that is innovative, </w:t>
      </w:r>
      <w:r w:rsidRPr="00176203">
        <w:rPr>
          <w:rFonts w:cs="Arial"/>
          <w:sz w:val="24"/>
          <w:szCs w:val="24"/>
          <w:lang w:val="en"/>
        </w:rPr>
        <w:t>imaginative, creative, totally inclusive, secure and sustainable.</w:t>
      </w:r>
    </w:p>
    <w:p w:rsidR="00176203" w:rsidRPr="00D64114" w:rsidRDefault="00176203" w:rsidP="00176203">
      <w:pPr>
        <w:pStyle w:val="BodyText"/>
        <w:spacing w:after="240" w:line="320" w:lineRule="exact"/>
        <w:rPr>
          <w:sz w:val="24"/>
          <w:szCs w:val="24"/>
        </w:rPr>
      </w:pPr>
      <w:r w:rsidRPr="00D64114">
        <w:rPr>
          <w:sz w:val="24"/>
          <w:szCs w:val="24"/>
        </w:rPr>
        <w:t xml:space="preserve">The Trust's </w:t>
      </w:r>
      <w:r>
        <w:rPr>
          <w:sz w:val="24"/>
          <w:szCs w:val="24"/>
        </w:rPr>
        <w:t>o</w:t>
      </w:r>
      <w:r w:rsidRPr="00D64114">
        <w:rPr>
          <w:sz w:val="24"/>
          <w:szCs w:val="24"/>
        </w:rPr>
        <w:t>bject</w:t>
      </w:r>
      <w:r w:rsidR="00EF05B1">
        <w:rPr>
          <w:sz w:val="24"/>
          <w:szCs w:val="24"/>
        </w:rPr>
        <w:t>ive</w:t>
      </w:r>
      <w:r w:rsidRPr="00D64114">
        <w:rPr>
          <w:sz w:val="24"/>
          <w:szCs w:val="24"/>
        </w:rPr>
        <w:t>s are:</w:t>
      </w:r>
    </w:p>
    <w:p w:rsidR="00176203" w:rsidRPr="00C3431F" w:rsidRDefault="00176203" w:rsidP="00176203">
      <w:pPr>
        <w:pStyle w:val="RMLevel2"/>
        <w:numPr>
          <w:ilvl w:val="0"/>
          <w:numId w:val="46"/>
        </w:numPr>
        <w:spacing w:after="240" w:line="320" w:lineRule="exact"/>
        <w:jc w:val="left"/>
        <w:rPr>
          <w:sz w:val="24"/>
          <w:szCs w:val="24"/>
        </w:rPr>
      </w:pPr>
      <w:r>
        <w:rPr>
          <w:sz w:val="24"/>
          <w:szCs w:val="24"/>
        </w:rPr>
        <w:t>T</w:t>
      </w:r>
      <w:r w:rsidRPr="00C3431F">
        <w:rPr>
          <w:sz w:val="24"/>
          <w:szCs w:val="24"/>
        </w:rPr>
        <w:t xml:space="preserve">o advance the education of the public (particularly, but not limited to those within, the metropolitan county of Tyne &amp; Wear) by encouraging them to participate in and contribute to the activities of an archive and museum service managed by </w:t>
      </w:r>
      <w:r>
        <w:rPr>
          <w:sz w:val="24"/>
          <w:szCs w:val="24"/>
        </w:rPr>
        <w:t>TWAM</w:t>
      </w:r>
      <w:r w:rsidRPr="00C3431F">
        <w:rPr>
          <w:sz w:val="24"/>
          <w:szCs w:val="24"/>
        </w:rPr>
        <w:t xml:space="preserve"> and to value it for the positive impact</w:t>
      </w:r>
      <w:r>
        <w:rPr>
          <w:sz w:val="24"/>
          <w:szCs w:val="24"/>
        </w:rPr>
        <w:t xml:space="preserve"> that it makes upon their lives.</w:t>
      </w:r>
    </w:p>
    <w:p w:rsidR="00176203" w:rsidRPr="00C3431F" w:rsidRDefault="00176203" w:rsidP="00176203">
      <w:pPr>
        <w:pStyle w:val="RMLevel2"/>
        <w:numPr>
          <w:ilvl w:val="0"/>
          <w:numId w:val="46"/>
        </w:numPr>
        <w:spacing w:after="240" w:line="320" w:lineRule="exact"/>
        <w:jc w:val="left"/>
        <w:rPr>
          <w:sz w:val="24"/>
          <w:szCs w:val="24"/>
        </w:rPr>
      </w:pPr>
      <w:r>
        <w:rPr>
          <w:sz w:val="24"/>
          <w:szCs w:val="24"/>
        </w:rPr>
        <w:t>T</w:t>
      </w:r>
      <w:r w:rsidRPr="00C3431F">
        <w:rPr>
          <w:sz w:val="24"/>
          <w:szCs w:val="24"/>
        </w:rPr>
        <w:t xml:space="preserve">o advance art, culture, heritage and science by supporting TWAM to establish and maintain a world class archive and museum service that </w:t>
      </w:r>
      <w:r>
        <w:rPr>
          <w:sz w:val="24"/>
          <w:szCs w:val="24"/>
        </w:rPr>
        <w:t>is accessible and enlightening.</w:t>
      </w:r>
    </w:p>
    <w:p w:rsidR="00176203" w:rsidRPr="00D64114" w:rsidRDefault="00176203" w:rsidP="00176203">
      <w:pPr>
        <w:pStyle w:val="RMLevel2"/>
        <w:numPr>
          <w:ilvl w:val="0"/>
          <w:numId w:val="46"/>
        </w:numPr>
        <w:spacing w:after="240" w:line="320" w:lineRule="exact"/>
        <w:jc w:val="left"/>
        <w:rPr>
          <w:sz w:val="24"/>
          <w:szCs w:val="24"/>
        </w:rPr>
      </w:pPr>
      <w:r w:rsidRPr="00D64114">
        <w:rPr>
          <w:sz w:val="24"/>
          <w:szCs w:val="24"/>
        </w:rPr>
        <w:t>To contribute to the advancement of civic responsibility and good citizenship by supporting TWAM to help to equip people with the capacity to understand and oper</w:t>
      </w:r>
      <w:r>
        <w:rPr>
          <w:sz w:val="24"/>
          <w:szCs w:val="24"/>
        </w:rPr>
        <w:t>ate successfully in society; and</w:t>
      </w:r>
    </w:p>
    <w:p w:rsidR="00176203" w:rsidRPr="00176203" w:rsidRDefault="00176203" w:rsidP="00176203">
      <w:pPr>
        <w:pStyle w:val="RMLevel2"/>
        <w:numPr>
          <w:ilvl w:val="0"/>
          <w:numId w:val="46"/>
        </w:numPr>
        <w:spacing w:after="240" w:line="320" w:lineRule="exact"/>
        <w:jc w:val="left"/>
        <w:rPr>
          <w:sz w:val="24"/>
          <w:szCs w:val="24"/>
        </w:rPr>
      </w:pPr>
      <w:r w:rsidRPr="00D64114">
        <w:rPr>
          <w:sz w:val="24"/>
          <w:szCs w:val="24"/>
        </w:rPr>
        <w:t>Such other charitable purpose beneficial to the community consistent with the Objects above as the trustees shall in their absolute discretion determine.</w:t>
      </w:r>
    </w:p>
    <w:p w:rsidR="00DE2469" w:rsidRDefault="00DD0D3C" w:rsidP="00176203">
      <w:pPr>
        <w:pStyle w:val="Level1Number"/>
        <w:numPr>
          <w:ilvl w:val="0"/>
          <w:numId w:val="0"/>
        </w:numPr>
        <w:rPr>
          <w:rFonts w:cs="Arial"/>
          <w:b/>
          <w:sz w:val="24"/>
          <w:szCs w:val="24"/>
        </w:rPr>
      </w:pPr>
      <w:r w:rsidRPr="004D4CB3">
        <w:rPr>
          <w:rFonts w:cs="Arial"/>
          <w:b/>
          <w:sz w:val="24"/>
          <w:szCs w:val="24"/>
        </w:rPr>
        <w:t>Purpose of the Board</w:t>
      </w:r>
    </w:p>
    <w:p w:rsidR="00E127D9" w:rsidRDefault="00E127D9" w:rsidP="00176203">
      <w:pPr>
        <w:pStyle w:val="Level1Number"/>
        <w:numPr>
          <w:ilvl w:val="0"/>
          <w:numId w:val="35"/>
        </w:numPr>
        <w:rPr>
          <w:rFonts w:cs="Arial"/>
          <w:sz w:val="24"/>
          <w:szCs w:val="24"/>
        </w:rPr>
      </w:pPr>
      <w:r>
        <w:rPr>
          <w:rFonts w:cs="Arial"/>
          <w:sz w:val="24"/>
          <w:szCs w:val="24"/>
        </w:rPr>
        <w:t>To work independently and collaboratively with TWAM’s Strategic Board and Trading Company to ensure TWAM’s</w:t>
      </w:r>
      <w:r w:rsidRPr="00E127D9">
        <w:rPr>
          <w:rFonts w:cs="Arial"/>
          <w:sz w:val="24"/>
          <w:szCs w:val="24"/>
        </w:rPr>
        <w:t xml:space="preserve"> </w:t>
      </w:r>
      <w:r>
        <w:rPr>
          <w:rFonts w:cs="Arial"/>
          <w:sz w:val="24"/>
          <w:szCs w:val="24"/>
        </w:rPr>
        <w:t>continuing financial viability and long term sustainability</w:t>
      </w:r>
    </w:p>
    <w:p w:rsidR="00176203" w:rsidRDefault="00176203" w:rsidP="00176203">
      <w:pPr>
        <w:pStyle w:val="Level1Number"/>
        <w:numPr>
          <w:ilvl w:val="0"/>
          <w:numId w:val="35"/>
        </w:numPr>
        <w:rPr>
          <w:rFonts w:cs="Arial"/>
          <w:sz w:val="24"/>
          <w:szCs w:val="24"/>
        </w:rPr>
      </w:pPr>
      <w:r>
        <w:rPr>
          <w:rFonts w:cs="Arial"/>
          <w:sz w:val="24"/>
          <w:szCs w:val="24"/>
        </w:rPr>
        <w:t>Ensuring the Trust uses its resources exclusively in pursuance of its objectives and for the benefit of TWAM</w:t>
      </w:r>
    </w:p>
    <w:p w:rsidR="00176203" w:rsidRDefault="00176203" w:rsidP="00176203">
      <w:pPr>
        <w:pStyle w:val="Level1Number"/>
        <w:numPr>
          <w:ilvl w:val="0"/>
          <w:numId w:val="35"/>
        </w:numPr>
        <w:rPr>
          <w:rFonts w:cs="Arial"/>
          <w:sz w:val="24"/>
          <w:szCs w:val="24"/>
        </w:rPr>
      </w:pPr>
      <w:r>
        <w:rPr>
          <w:rFonts w:cs="Arial"/>
          <w:sz w:val="24"/>
          <w:szCs w:val="24"/>
        </w:rPr>
        <w:t xml:space="preserve">Ensuring the </w:t>
      </w:r>
      <w:r w:rsidR="00C8209C">
        <w:rPr>
          <w:rFonts w:cs="Arial"/>
          <w:sz w:val="24"/>
          <w:szCs w:val="24"/>
        </w:rPr>
        <w:t xml:space="preserve">Trust’s </w:t>
      </w:r>
      <w:r>
        <w:rPr>
          <w:rFonts w:cs="Arial"/>
          <w:sz w:val="24"/>
          <w:szCs w:val="24"/>
        </w:rPr>
        <w:t>funds are invested in TWAM’s services appropriately and in compliance with all relevant grant / investment terms and conditions</w:t>
      </w:r>
    </w:p>
    <w:p w:rsidR="00C15F2D" w:rsidRDefault="00176203" w:rsidP="00176203">
      <w:pPr>
        <w:pStyle w:val="Level1Number"/>
        <w:numPr>
          <w:ilvl w:val="0"/>
          <w:numId w:val="35"/>
        </w:numPr>
        <w:rPr>
          <w:rFonts w:cs="Arial"/>
          <w:sz w:val="24"/>
          <w:szCs w:val="24"/>
        </w:rPr>
      </w:pPr>
      <w:r>
        <w:rPr>
          <w:rFonts w:cs="Arial"/>
          <w:sz w:val="24"/>
          <w:szCs w:val="24"/>
        </w:rPr>
        <w:lastRenderedPageBreak/>
        <w:t>Ensuring that any fundraising activity carried out by, or on behalf of the Trust is properly undertaken, and that funds collected are properly accounted for</w:t>
      </w:r>
    </w:p>
    <w:p w:rsidR="00B365A8" w:rsidRPr="00176203" w:rsidRDefault="00B365A8" w:rsidP="00176203">
      <w:pPr>
        <w:pStyle w:val="Level1Number"/>
        <w:numPr>
          <w:ilvl w:val="0"/>
          <w:numId w:val="35"/>
        </w:numPr>
        <w:rPr>
          <w:rFonts w:cs="Arial"/>
          <w:sz w:val="24"/>
          <w:szCs w:val="24"/>
        </w:rPr>
      </w:pPr>
      <w:r>
        <w:rPr>
          <w:rFonts w:cs="Arial"/>
          <w:sz w:val="24"/>
          <w:szCs w:val="24"/>
        </w:rPr>
        <w:t>Providing support to TWAM’s staff in relation to fundraising and income generation activity</w:t>
      </w:r>
    </w:p>
    <w:p w:rsidR="00C659A1" w:rsidRDefault="00C659A1" w:rsidP="00176203">
      <w:pPr>
        <w:rPr>
          <w:rFonts w:cs="Arial"/>
          <w:sz w:val="24"/>
          <w:szCs w:val="24"/>
        </w:rPr>
      </w:pPr>
      <w:r>
        <w:rPr>
          <w:rFonts w:cs="Arial"/>
          <w:sz w:val="24"/>
          <w:szCs w:val="24"/>
        </w:rPr>
        <w:t>Board</w:t>
      </w:r>
      <w:r w:rsidR="004A11C7">
        <w:rPr>
          <w:rFonts w:cs="Arial"/>
          <w:sz w:val="24"/>
          <w:szCs w:val="24"/>
        </w:rPr>
        <w:t xml:space="preserve"> members</w:t>
      </w:r>
      <w:r>
        <w:rPr>
          <w:rFonts w:cs="Arial"/>
          <w:sz w:val="24"/>
          <w:szCs w:val="24"/>
        </w:rPr>
        <w:t xml:space="preserve"> must act within the Nolan Principles which underpin public life:</w:t>
      </w:r>
    </w:p>
    <w:tbl>
      <w:tblPr>
        <w:tblStyle w:val="TableGrid"/>
        <w:tblW w:w="0" w:type="auto"/>
        <w:tblLook w:val="04A0" w:firstRow="1" w:lastRow="0" w:firstColumn="1" w:lastColumn="0" w:noHBand="0" w:noVBand="1"/>
      </w:tblPr>
      <w:tblGrid>
        <w:gridCol w:w="2405"/>
        <w:gridCol w:w="6883"/>
      </w:tblGrid>
      <w:tr w:rsidR="00C659A1" w:rsidTr="00C659A1">
        <w:tc>
          <w:tcPr>
            <w:tcW w:w="2405" w:type="dxa"/>
          </w:tcPr>
          <w:p w:rsidR="00C659A1" w:rsidRDefault="00C659A1" w:rsidP="00C659A1">
            <w:pPr>
              <w:spacing w:before="120" w:after="120"/>
              <w:rPr>
                <w:rFonts w:cs="Arial"/>
                <w:sz w:val="24"/>
                <w:szCs w:val="24"/>
              </w:rPr>
            </w:pPr>
            <w:r w:rsidRPr="00C659A1">
              <w:rPr>
                <w:rFonts w:cs="Arial"/>
                <w:b/>
                <w:bCs/>
                <w:color w:val="000000"/>
                <w:sz w:val="22"/>
                <w:szCs w:val="22"/>
              </w:rPr>
              <w:t>Selflessness</w:t>
            </w:r>
          </w:p>
        </w:tc>
        <w:tc>
          <w:tcPr>
            <w:tcW w:w="6883" w:type="dxa"/>
          </w:tcPr>
          <w:p w:rsidR="00C659A1" w:rsidRDefault="00C659A1" w:rsidP="00C659A1">
            <w:pPr>
              <w:spacing w:before="120" w:after="120"/>
              <w:rPr>
                <w:rFonts w:cs="Arial"/>
                <w:sz w:val="24"/>
                <w:szCs w:val="24"/>
              </w:rPr>
            </w:pPr>
            <w:r w:rsidRPr="00C659A1">
              <w:rPr>
                <w:rFonts w:cs="Arial"/>
                <w:color w:val="000000"/>
                <w:sz w:val="22"/>
                <w:szCs w:val="22"/>
              </w:rPr>
              <w:t>take decisions solely based on the mission, strategic objectives and values of</w:t>
            </w:r>
            <w:r>
              <w:rPr>
                <w:rFonts w:cs="Arial"/>
                <w:color w:val="000000"/>
                <w:sz w:val="22"/>
                <w:szCs w:val="22"/>
              </w:rPr>
              <w:t xml:space="preserve"> TWAM</w:t>
            </w:r>
          </w:p>
        </w:tc>
      </w:tr>
      <w:tr w:rsidR="00C659A1" w:rsidTr="00C659A1">
        <w:tc>
          <w:tcPr>
            <w:tcW w:w="2405" w:type="dxa"/>
          </w:tcPr>
          <w:p w:rsidR="00C659A1" w:rsidRPr="00C659A1" w:rsidRDefault="00C659A1" w:rsidP="00C659A1">
            <w:pPr>
              <w:spacing w:before="120" w:after="120"/>
              <w:rPr>
                <w:rFonts w:cs="Arial"/>
                <w:b/>
                <w:bCs/>
                <w:color w:val="000000"/>
                <w:sz w:val="22"/>
                <w:szCs w:val="22"/>
              </w:rPr>
            </w:pPr>
            <w:r w:rsidRPr="00C659A1">
              <w:rPr>
                <w:rFonts w:cs="Arial"/>
                <w:b/>
                <w:bCs/>
                <w:color w:val="000000"/>
                <w:sz w:val="22"/>
                <w:szCs w:val="22"/>
              </w:rPr>
              <w:t>Integrity</w:t>
            </w:r>
          </w:p>
        </w:tc>
        <w:tc>
          <w:tcPr>
            <w:tcW w:w="6883" w:type="dxa"/>
          </w:tcPr>
          <w:p w:rsidR="00C659A1" w:rsidRPr="00C659A1" w:rsidRDefault="00C659A1" w:rsidP="00C659A1">
            <w:pPr>
              <w:spacing w:before="120" w:after="120"/>
              <w:rPr>
                <w:rFonts w:cs="Arial"/>
                <w:color w:val="000000"/>
                <w:sz w:val="22"/>
                <w:szCs w:val="22"/>
              </w:rPr>
            </w:pPr>
            <w:r w:rsidRPr="00C659A1">
              <w:rPr>
                <w:rFonts w:cs="Arial"/>
                <w:color w:val="000000"/>
                <w:sz w:val="22"/>
                <w:szCs w:val="22"/>
              </w:rPr>
              <w:t>not to be compromised by individuals or outside organisations</w:t>
            </w:r>
          </w:p>
        </w:tc>
      </w:tr>
      <w:tr w:rsidR="00C659A1" w:rsidTr="00C659A1">
        <w:tc>
          <w:tcPr>
            <w:tcW w:w="2405" w:type="dxa"/>
          </w:tcPr>
          <w:p w:rsidR="00C659A1" w:rsidRPr="00C659A1" w:rsidRDefault="00C659A1" w:rsidP="00C659A1">
            <w:pPr>
              <w:spacing w:before="120" w:after="120"/>
              <w:rPr>
                <w:rFonts w:cs="Arial"/>
                <w:b/>
                <w:bCs/>
                <w:color w:val="000000"/>
                <w:sz w:val="22"/>
                <w:szCs w:val="22"/>
              </w:rPr>
            </w:pPr>
            <w:r w:rsidRPr="00C659A1">
              <w:rPr>
                <w:rFonts w:cs="Arial"/>
                <w:b/>
                <w:bCs/>
                <w:color w:val="000000"/>
                <w:sz w:val="22"/>
                <w:szCs w:val="22"/>
              </w:rPr>
              <w:t>Objectivity</w:t>
            </w:r>
          </w:p>
        </w:tc>
        <w:tc>
          <w:tcPr>
            <w:tcW w:w="6883" w:type="dxa"/>
          </w:tcPr>
          <w:p w:rsidR="00C659A1" w:rsidRPr="00C659A1" w:rsidRDefault="00C659A1" w:rsidP="00C659A1">
            <w:pPr>
              <w:spacing w:before="120" w:after="120"/>
              <w:rPr>
                <w:rFonts w:cs="Arial"/>
                <w:color w:val="000000"/>
                <w:sz w:val="22"/>
                <w:szCs w:val="22"/>
              </w:rPr>
            </w:pPr>
            <w:r w:rsidRPr="00C659A1">
              <w:rPr>
                <w:rFonts w:cs="Arial"/>
                <w:color w:val="000000"/>
                <w:sz w:val="22"/>
                <w:szCs w:val="22"/>
              </w:rPr>
              <w:t>remain impartial and ensure choices are made on merit alone</w:t>
            </w:r>
          </w:p>
        </w:tc>
      </w:tr>
      <w:tr w:rsidR="00C659A1" w:rsidTr="00C659A1">
        <w:tc>
          <w:tcPr>
            <w:tcW w:w="2405" w:type="dxa"/>
          </w:tcPr>
          <w:p w:rsidR="00C659A1" w:rsidRPr="00C659A1" w:rsidRDefault="00C659A1" w:rsidP="00C659A1">
            <w:pPr>
              <w:spacing w:before="120" w:after="120"/>
              <w:rPr>
                <w:rFonts w:cs="Arial"/>
                <w:b/>
                <w:bCs/>
                <w:color w:val="000000"/>
                <w:sz w:val="22"/>
                <w:szCs w:val="22"/>
              </w:rPr>
            </w:pPr>
            <w:r w:rsidRPr="00C659A1">
              <w:rPr>
                <w:rFonts w:cs="Arial"/>
                <w:b/>
                <w:bCs/>
                <w:color w:val="000000"/>
                <w:sz w:val="22"/>
                <w:szCs w:val="22"/>
              </w:rPr>
              <w:t>Accountability</w:t>
            </w:r>
          </w:p>
        </w:tc>
        <w:tc>
          <w:tcPr>
            <w:tcW w:w="6883" w:type="dxa"/>
          </w:tcPr>
          <w:p w:rsidR="00C659A1" w:rsidRPr="00C659A1" w:rsidRDefault="00C659A1" w:rsidP="00C659A1">
            <w:pPr>
              <w:spacing w:before="120" w:after="120"/>
              <w:rPr>
                <w:rFonts w:cs="Arial"/>
                <w:color w:val="000000"/>
                <w:sz w:val="22"/>
                <w:szCs w:val="22"/>
              </w:rPr>
            </w:pPr>
            <w:r>
              <w:rPr>
                <w:rFonts w:cs="Arial"/>
                <w:color w:val="000000"/>
                <w:sz w:val="22"/>
                <w:szCs w:val="22"/>
              </w:rPr>
              <w:t>be responsible for their decisions and actions</w:t>
            </w:r>
          </w:p>
        </w:tc>
      </w:tr>
      <w:tr w:rsidR="00C659A1" w:rsidTr="00C659A1">
        <w:tc>
          <w:tcPr>
            <w:tcW w:w="2405" w:type="dxa"/>
          </w:tcPr>
          <w:p w:rsidR="00C659A1" w:rsidRPr="00C659A1" w:rsidRDefault="00C659A1" w:rsidP="00C659A1">
            <w:pPr>
              <w:spacing w:before="120" w:after="120"/>
              <w:rPr>
                <w:rFonts w:cs="Arial"/>
                <w:b/>
                <w:bCs/>
                <w:color w:val="000000"/>
                <w:sz w:val="22"/>
                <w:szCs w:val="22"/>
              </w:rPr>
            </w:pPr>
            <w:r>
              <w:rPr>
                <w:rFonts w:cs="Arial"/>
                <w:b/>
                <w:bCs/>
                <w:color w:val="000000"/>
                <w:sz w:val="22"/>
                <w:szCs w:val="22"/>
              </w:rPr>
              <w:t>Openness</w:t>
            </w:r>
          </w:p>
        </w:tc>
        <w:tc>
          <w:tcPr>
            <w:tcW w:w="6883" w:type="dxa"/>
          </w:tcPr>
          <w:p w:rsidR="00C659A1" w:rsidRDefault="00C659A1" w:rsidP="00C659A1">
            <w:pPr>
              <w:spacing w:before="120" w:after="120"/>
              <w:rPr>
                <w:rFonts w:cs="Arial"/>
                <w:color w:val="000000"/>
                <w:sz w:val="22"/>
                <w:szCs w:val="22"/>
              </w:rPr>
            </w:pPr>
            <w:r>
              <w:rPr>
                <w:rFonts w:cs="Arial"/>
                <w:color w:val="000000"/>
                <w:sz w:val="22"/>
                <w:szCs w:val="22"/>
              </w:rPr>
              <w:t>give reasons for their decisions and actions</w:t>
            </w:r>
          </w:p>
        </w:tc>
      </w:tr>
      <w:tr w:rsidR="00C659A1" w:rsidTr="00C659A1">
        <w:tc>
          <w:tcPr>
            <w:tcW w:w="2405" w:type="dxa"/>
          </w:tcPr>
          <w:p w:rsidR="00C659A1" w:rsidRDefault="00C659A1" w:rsidP="00C659A1">
            <w:pPr>
              <w:spacing w:before="120" w:after="120"/>
              <w:rPr>
                <w:rFonts w:cs="Arial"/>
                <w:b/>
                <w:bCs/>
                <w:color w:val="000000"/>
                <w:sz w:val="22"/>
                <w:szCs w:val="22"/>
              </w:rPr>
            </w:pPr>
            <w:r>
              <w:rPr>
                <w:rFonts w:cs="Arial"/>
                <w:b/>
                <w:bCs/>
                <w:color w:val="000000"/>
                <w:sz w:val="22"/>
                <w:szCs w:val="22"/>
              </w:rPr>
              <w:t>Honesty</w:t>
            </w:r>
          </w:p>
        </w:tc>
        <w:tc>
          <w:tcPr>
            <w:tcW w:w="6883" w:type="dxa"/>
          </w:tcPr>
          <w:p w:rsidR="00C659A1" w:rsidRDefault="00C659A1" w:rsidP="00C659A1">
            <w:pPr>
              <w:spacing w:before="120" w:after="120"/>
              <w:rPr>
                <w:rFonts w:cs="Arial"/>
                <w:color w:val="000000"/>
                <w:sz w:val="22"/>
                <w:szCs w:val="22"/>
              </w:rPr>
            </w:pPr>
            <w:r>
              <w:rPr>
                <w:rFonts w:cs="Arial"/>
                <w:color w:val="000000"/>
                <w:sz w:val="22"/>
                <w:szCs w:val="22"/>
              </w:rPr>
              <w:t>declare any private interests</w:t>
            </w:r>
          </w:p>
        </w:tc>
      </w:tr>
      <w:tr w:rsidR="00C659A1" w:rsidTr="00C659A1">
        <w:tc>
          <w:tcPr>
            <w:tcW w:w="2405" w:type="dxa"/>
          </w:tcPr>
          <w:p w:rsidR="00C659A1" w:rsidRDefault="00C659A1" w:rsidP="00C659A1">
            <w:pPr>
              <w:spacing w:before="120" w:after="120"/>
              <w:rPr>
                <w:rFonts w:cs="Arial"/>
                <w:b/>
                <w:bCs/>
                <w:color w:val="000000"/>
                <w:sz w:val="22"/>
                <w:szCs w:val="22"/>
              </w:rPr>
            </w:pPr>
            <w:r>
              <w:rPr>
                <w:rFonts w:cs="Arial"/>
                <w:b/>
                <w:bCs/>
                <w:color w:val="000000"/>
                <w:sz w:val="22"/>
                <w:szCs w:val="22"/>
              </w:rPr>
              <w:t>Leadership</w:t>
            </w:r>
          </w:p>
        </w:tc>
        <w:tc>
          <w:tcPr>
            <w:tcW w:w="6883" w:type="dxa"/>
          </w:tcPr>
          <w:p w:rsidR="00C659A1" w:rsidRDefault="00C659A1" w:rsidP="00C659A1">
            <w:pPr>
              <w:spacing w:before="120" w:after="120"/>
              <w:rPr>
                <w:rFonts w:cs="Arial"/>
                <w:color w:val="000000"/>
                <w:sz w:val="22"/>
                <w:szCs w:val="22"/>
              </w:rPr>
            </w:pPr>
            <w:r>
              <w:rPr>
                <w:rFonts w:cs="Arial"/>
                <w:color w:val="000000"/>
                <w:sz w:val="22"/>
                <w:szCs w:val="22"/>
              </w:rPr>
              <w:t>promote and support these principles by leadership and example</w:t>
            </w:r>
          </w:p>
        </w:tc>
      </w:tr>
    </w:tbl>
    <w:p w:rsidR="00DD0D3C" w:rsidRDefault="006014BD" w:rsidP="0092669A">
      <w:pPr>
        <w:pStyle w:val="Level1Number"/>
        <w:numPr>
          <w:ilvl w:val="0"/>
          <w:numId w:val="0"/>
        </w:numPr>
        <w:spacing w:before="240"/>
        <w:rPr>
          <w:rFonts w:cs="Arial"/>
          <w:b/>
          <w:sz w:val="24"/>
          <w:szCs w:val="24"/>
        </w:rPr>
      </w:pPr>
      <w:r w:rsidRPr="004D4CB3">
        <w:rPr>
          <w:rFonts w:cs="Arial"/>
          <w:b/>
          <w:sz w:val="24"/>
          <w:szCs w:val="24"/>
        </w:rPr>
        <w:t xml:space="preserve">The Role of Chair </w:t>
      </w:r>
    </w:p>
    <w:p w:rsidR="00671E3D" w:rsidRPr="00671E3D" w:rsidRDefault="00671E3D" w:rsidP="00286616">
      <w:pPr>
        <w:pStyle w:val="Level1Number"/>
        <w:numPr>
          <w:ilvl w:val="0"/>
          <w:numId w:val="0"/>
        </w:numPr>
        <w:rPr>
          <w:rFonts w:cs="Arial"/>
          <w:sz w:val="24"/>
          <w:szCs w:val="24"/>
        </w:rPr>
      </w:pPr>
      <w:r>
        <w:rPr>
          <w:rFonts w:cs="Arial"/>
          <w:sz w:val="24"/>
          <w:szCs w:val="24"/>
        </w:rPr>
        <w:t xml:space="preserve">The Chair </w:t>
      </w:r>
      <w:r w:rsidR="004A11C7">
        <w:rPr>
          <w:rFonts w:cs="Arial"/>
          <w:sz w:val="24"/>
          <w:szCs w:val="24"/>
        </w:rPr>
        <w:t>is responsible for</w:t>
      </w:r>
      <w:r w:rsidR="0092669A">
        <w:rPr>
          <w:rFonts w:cs="Arial"/>
          <w:sz w:val="24"/>
          <w:szCs w:val="24"/>
        </w:rPr>
        <w:t xml:space="preserve"> </w:t>
      </w:r>
      <w:r w:rsidR="004A11C7">
        <w:rPr>
          <w:rFonts w:cs="Arial"/>
          <w:sz w:val="24"/>
          <w:szCs w:val="24"/>
        </w:rPr>
        <w:t xml:space="preserve">ensuring the </w:t>
      </w:r>
      <w:r w:rsidR="0092669A">
        <w:rPr>
          <w:rFonts w:cs="Arial"/>
          <w:sz w:val="24"/>
          <w:szCs w:val="24"/>
        </w:rPr>
        <w:t xml:space="preserve">Board </w:t>
      </w:r>
      <w:r w:rsidR="004A11C7">
        <w:rPr>
          <w:rFonts w:cs="Arial"/>
          <w:sz w:val="24"/>
          <w:szCs w:val="24"/>
        </w:rPr>
        <w:t xml:space="preserve">delivers its obligations </w:t>
      </w:r>
      <w:r w:rsidR="00176203" w:rsidRPr="00176203">
        <w:rPr>
          <w:rFonts w:cs="Arial"/>
          <w:sz w:val="24"/>
          <w:szCs w:val="24"/>
        </w:rPr>
        <w:t>through</w:t>
      </w:r>
      <w:r w:rsidR="0092669A">
        <w:rPr>
          <w:rFonts w:cs="Arial"/>
          <w:sz w:val="24"/>
          <w:szCs w:val="24"/>
        </w:rPr>
        <w:t xml:space="preserve">: </w:t>
      </w:r>
    </w:p>
    <w:p w:rsidR="00DE55B8" w:rsidRPr="004D4CB3" w:rsidRDefault="00DE55B8" w:rsidP="00286616">
      <w:pPr>
        <w:pStyle w:val="Level1Number"/>
        <w:numPr>
          <w:ilvl w:val="0"/>
          <w:numId w:val="0"/>
        </w:numPr>
        <w:ind w:left="680" w:hanging="680"/>
        <w:rPr>
          <w:rFonts w:cs="Arial"/>
          <w:sz w:val="24"/>
          <w:szCs w:val="24"/>
          <w:u w:val="single"/>
        </w:rPr>
      </w:pPr>
      <w:r w:rsidRPr="004D4CB3">
        <w:rPr>
          <w:rFonts w:cs="Arial"/>
          <w:sz w:val="24"/>
          <w:szCs w:val="24"/>
          <w:u w:val="single"/>
        </w:rPr>
        <w:t>Strategic Leadership</w:t>
      </w:r>
    </w:p>
    <w:p w:rsidR="00696FE1" w:rsidRPr="004D4CB3" w:rsidRDefault="00696FE1" w:rsidP="00286616">
      <w:pPr>
        <w:pStyle w:val="Level1Number"/>
        <w:numPr>
          <w:ilvl w:val="0"/>
          <w:numId w:val="36"/>
        </w:numPr>
        <w:rPr>
          <w:rFonts w:cs="Arial"/>
          <w:sz w:val="24"/>
          <w:szCs w:val="24"/>
        </w:rPr>
      </w:pPr>
      <w:r w:rsidRPr="004D4CB3">
        <w:rPr>
          <w:rFonts w:cs="Arial"/>
          <w:sz w:val="24"/>
          <w:szCs w:val="24"/>
        </w:rPr>
        <w:t>Develop</w:t>
      </w:r>
      <w:r w:rsidR="008E2F27">
        <w:rPr>
          <w:rFonts w:cs="Arial"/>
          <w:sz w:val="24"/>
          <w:szCs w:val="24"/>
        </w:rPr>
        <w:t>ing</w:t>
      </w:r>
      <w:r w:rsidRPr="004D4CB3">
        <w:rPr>
          <w:rFonts w:cs="Arial"/>
          <w:sz w:val="24"/>
          <w:szCs w:val="24"/>
        </w:rPr>
        <w:t xml:space="preserve"> </w:t>
      </w:r>
      <w:r w:rsidR="000925E7" w:rsidRPr="004D4CB3">
        <w:rPr>
          <w:rFonts w:cs="Arial"/>
          <w:sz w:val="24"/>
          <w:szCs w:val="24"/>
        </w:rPr>
        <w:t>and</w:t>
      </w:r>
      <w:r w:rsidR="008E2F27">
        <w:rPr>
          <w:rFonts w:cs="Arial"/>
          <w:sz w:val="24"/>
          <w:szCs w:val="24"/>
        </w:rPr>
        <w:t xml:space="preserve"> providing</w:t>
      </w:r>
      <w:r w:rsidRPr="004D4CB3">
        <w:rPr>
          <w:rFonts w:cs="Arial"/>
          <w:sz w:val="24"/>
          <w:szCs w:val="24"/>
        </w:rPr>
        <w:t xml:space="preserve"> leadership</w:t>
      </w:r>
    </w:p>
    <w:p w:rsidR="004A11C7" w:rsidRDefault="004A11C7" w:rsidP="00286616">
      <w:pPr>
        <w:pStyle w:val="Level1Number"/>
        <w:numPr>
          <w:ilvl w:val="0"/>
          <w:numId w:val="36"/>
        </w:numPr>
        <w:rPr>
          <w:rFonts w:cs="Arial"/>
          <w:sz w:val="24"/>
          <w:szCs w:val="24"/>
        </w:rPr>
      </w:pPr>
      <w:r>
        <w:rPr>
          <w:rFonts w:cs="Arial"/>
          <w:sz w:val="24"/>
          <w:szCs w:val="24"/>
        </w:rPr>
        <w:t>Ensuring the Trust</w:t>
      </w:r>
      <w:r w:rsidR="00B44A6C">
        <w:rPr>
          <w:rFonts w:cs="Arial"/>
          <w:sz w:val="24"/>
          <w:szCs w:val="24"/>
        </w:rPr>
        <w:t>’</w:t>
      </w:r>
      <w:r>
        <w:rPr>
          <w:rFonts w:cs="Arial"/>
          <w:sz w:val="24"/>
          <w:szCs w:val="24"/>
        </w:rPr>
        <w:t>s compliance with its governing documents, charity law, company law and any other relevant legislation and regulations</w:t>
      </w:r>
    </w:p>
    <w:p w:rsidR="00696FE1" w:rsidRPr="004D4CB3" w:rsidRDefault="00696FE1" w:rsidP="00286616">
      <w:pPr>
        <w:pStyle w:val="Level1Number"/>
        <w:numPr>
          <w:ilvl w:val="0"/>
          <w:numId w:val="36"/>
        </w:numPr>
        <w:rPr>
          <w:rFonts w:cs="Arial"/>
          <w:sz w:val="24"/>
          <w:szCs w:val="24"/>
        </w:rPr>
      </w:pPr>
      <w:r w:rsidRPr="004D4CB3">
        <w:rPr>
          <w:rFonts w:cs="Arial"/>
          <w:sz w:val="24"/>
          <w:szCs w:val="24"/>
        </w:rPr>
        <w:t>Ensur</w:t>
      </w:r>
      <w:r w:rsidR="008E2F27">
        <w:rPr>
          <w:rFonts w:cs="Arial"/>
          <w:sz w:val="24"/>
          <w:szCs w:val="24"/>
        </w:rPr>
        <w:t>ing</w:t>
      </w:r>
      <w:r w:rsidRPr="004D4CB3">
        <w:rPr>
          <w:rFonts w:cs="Arial"/>
          <w:sz w:val="24"/>
          <w:szCs w:val="24"/>
        </w:rPr>
        <w:t xml:space="preserve"> </w:t>
      </w:r>
      <w:r w:rsidR="00B44A6C">
        <w:rPr>
          <w:rFonts w:cs="Arial"/>
          <w:sz w:val="24"/>
          <w:szCs w:val="24"/>
        </w:rPr>
        <w:t>all</w:t>
      </w:r>
      <w:r w:rsidRPr="004D4CB3">
        <w:rPr>
          <w:rFonts w:cs="Arial"/>
          <w:sz w:val="24"/>
          <w:szCs w:val="24"/>
        </w:rPr>
        <w:t xml:space="preserve"> </w:t>
      </w:r>
      <w:r w:rsidR="004A11C7">
        <w:rPr>
          <w:rFonts w:cs="Arial"/>
          <w:sz w:val="24"/>
          <w:szCs w:val="24"/>
        </w:rPr>
        <w:t>Board members</w:t>
      </w:r>
      <w:r w:rsidRPr="004D4CB3">
        <w:rPr>
          <w:rFonts w:cs="Arial"/>
          <w:sz w:val="24"/>
          <w:szCs w:val="24"/>
        </w:rPr>
        <w:t xml:space="preserve"> are fully engaged </w:t>
      </w:r>
      <w:r w:rsidR="000925E7" w:rsidRPr="004D4CB3">
        <w:rPr>
          <w:rFonts w:cs="Arial"/>
          <w:sz w:val="24"/>
          <w:szCs w:val="24"/>
        </w:rPr>
        <w:t>and</w:t>
      </w:r>
      <w:r w:rsidRPr="004D4CB3">
        <w:rPr>
          <w:rFonts w:cs="Arial"/>
          <w:sz w:val="24"/>
          <w:szCs w:val="24"/>
        </w:rPr>
        <w:t xml:space="preserve"> that decisions are taken in the best long-term interests of TWAM</w:t>
      </w:r>
    </w:p>
    <w:p w:rsidR="004A11C7" w:rsidRDefault="0092669A" w:rsidP="0034601E">
      <w:pPr>
        <w:pStyle w:val="Level1Number"/>
        <w:numPr>
          <w:ilvl w:val="0"/>
          <w:numId w:val="36"/>
        </w:numPr>
        <w:rPr>
          <w:rFonts w:cs="Arial"/>
          <w:sz w:val="24"/>
          <w:szCs w:val="24"/>
        </w:rPr>
      </w:pPr>
      <w:r>
        <w:rPr>
          <w:rFonts w:cs="Arial"/>
          <w:sz w:val="24"/>
          <w:szCs w:val="24"/>
        </w:rPr>
        <w:t>L</w:t>
      </w:r>
      <w:r w:rsidR="002C2E8A">
        <w:rPr>
          <w:rFonts w:cs="Arial"/>
          <w:sz w:val="24"/>
          <w:szCs w:val="24"/>
        </w:rPr>
        <w:t>iaising</w:t>
      </w:r>
      <w:r w:rsidR="00FE52ED">
        <w:rPr>
          <w:rFonts w:cs="Arial"/>
          <w:sz w:val="24"/>
          <w:szCs w:val="24"/>
        </w:rPr>
        <w:t xml:space="preserve"> with</w:t>
      </w:r>
      <w:r w:rsidR="00B44A6C">
        <w:rPr>
          <w:rFonts w:cs="Arial"/>
          <w:sz w:val="24"/>
          <w:szCs w:val="24"/>
        </w:rPr>
        <w:t xml:space="preserve"> the</w:t>
      </w:r>
      <w:r w:rsidR="00FE52ED">
        <w:rPr>
          <w:rFonts w:cs="Arial"/>
          <w:sz w:val="24"/>
          <w:szCs w:val="24"/>
        </w:rPr>
        <w:t xml:space="preserve"> Chairs of </w:t>
      </w:r>
      <w:r>
        <w:rPr>
          <w:rFonts w:cs="Arial"/>
          <w:sz w:val="24"/>
          <w:szCs w:val="24"/>
        </w:rPr>
        <w:t xml:space="preserve">the </w:t>
      </w:r>
      <w:r w:rsidR="004A11C7">
        <w:rPr>
          <w:rFonts w:cs="Arial"/>
          <w:sz w:val="24"/>
          <w:szCs w:val="24"/>
        </w:rPr>
        <w:t xml:space="preserve">Strategic Board and TWAM’s </w:t>
      </w:r>
      <w:r>
        <w:rPr>
          <w:rFonts w:cs="Arial"/>
          <w:sz w:val="24"/>
          <w:szCs w:val="24"/>
        </w:rPr>
        <w:t>Trading C</w:t>
      </w:r>
      <w:r w:rsidR="00FE52ED">
        <w:rPr>
          <w:rFonts w:cs="Arial"/>
          <w:sz w:val="24"/>
          <w:szCs w:val="24"/>
        </w:rPr>
        <w:t>ompany</w:t>
      </w:r>
      <w:r>
        <w:rPr>
          <w:rFonts w:cs="Arial"/>
          <w:sz w:val="24"/>
          <w:szCs w:val="24"/>
        </w:rPr>
        <w:t xml:space="preserve"> Board</w:t>
      </w:r>
      <w:r w:rsidR="00FE52ED">
        <w:rPr>
          <w:rFonts w:cs="Arial"/>
          <w:sz w:val="24"/>
          <w:szCs w:val="24"/>
        </w:rPr>
        <w:t xml:space="preserve"> </w:t>
      </w:r>
      <w:r>
        <w:rPr>
          <w:rFonts w:cs="Arial"/>
          <w:sz w:val="24"/>
          <w:szCs w:val="24"/>
        </w:rPr>
        <w:t>to ensure effective strategic and practical partnership working across TWAM’s governance structure</w:t>
      </w:r>
    </w:p>
    <w:p w:rsidR="00051FB7" w:rsidRPr="00051FB7" w:rsidRDefault="00051FB7" w:rsidP="00051FB7">
      <w:pPr>
        <w:pStyle w:val="Level1Number"/>
        <w:numPr>
          <w:ilvl w:val="0"/>
          <w:numId w:val="36"/>
        </w:numPr>
        <w:rPr>
          <w:rFonts w:cs="Arial"/>
          <w:sz w:val="24"/>
          <w:szCs w:val="24"/>
        </w:rPr>
      </w:pPr>
      <w:r w:rsidRPr="004D4CB3">
        <w:rPr>
          <w:rFonts w:cs="Arial"/>
          <w:sz w:val="24"/>
          <w:szCs w:val="24"/>
        </w:rPr>
        <w:t>Act</w:t>
      </w:r>
      <w:r>
        <w:rPr>
          <w:rFonts w:cs="Arial"/>
          <w:sz w:val="24"/>
          <w:szCs w:val="24"/>
        </w:rPr>
        <w:t>ing</w:t>
      </w:r>
      <w:r w:rsidRPr="004D4CB3">
        <w:rPr>
          <w:rFonts w:cs="Arial"/>
          <w:sz w:val="24"/>
          <w:szCs w:val="24"/>
        </w:rPr>
        <w:t xml:space="preserve"> as an ambassador and spokesperson for TWAM where appropriate</w:t>
      </w:r>
    </w:p>
    <w:p w:rsidR="00DE55B8" w:rsidRPr="004D4CB3" w:rsidRDefault="00DE55B8" w:rsidP="00286616">
      <w:pPr>
        <w:pStyle w:val="Level1Number"/>
        <w:numPr>
          <w:ilvl w:val="0"/>
          <w:numId w:val="0"/>
        </w:numPr>
        <w:ind w:left="680" w:hanging="680"/>
        <w:rPr>
          <w:rFonts w:cs="Arial"/>
          <w:sz w:val="24"/>
          <w:szCs w:val="24"/>
          <w:u w:val="single"/>
        </w:rPr>
      </w:pPr>
      <w:r w:rsidRPr="004D4CB3">
        <w:rPr>
          <w:rFonts w:cs="Arial"/>
          <w:sz w:val="24"/>
          <w:szCs w:val="24"/>
          <w:u w:val="single"/>
        </w:rPr>
        <w:t>Governance</w:t>
      </w:r>
    </w:p>
    <w:p w:rsidR="00DE55B8" w:rsidRDefault="00696FE1" w:rsidP="00286616">
      <w:pPr>
        <w:pStyle w:val="Level1Number"/>
        <w:numPr>
          <w:ilvl w:val="0"/>
          <w:numId w:val="35"/>
        </w:numPr>
        <w:rPr>
          <w:rFonts w:cs="Arial"/>
          <w:sz w:val="24"/>
          <w:szCs w:val="24"/>
        </w:rPr>
      </w:pPr>
      <w:r w:rsidRPr="004D4CB3">
        <w:rPr>
          <w:rFonts w:cs="Arial"/>
          <w:sz w:val="24"/>
          <w:szCs w:val="24"/>
        </w:rPr>
        <w:t>Chair</w:t>
      </w:r>
      <w:r w:rsidR="002C2E8A">
        <w:rPr>
          <w:rFonts w:cs="Arial"/>
          <w:sz w:val="24"/>
          <w:szCs w:val="24"/>
        </w:rPr>
        <w:t>ing</w:t>
      </w:r>
      <w:r w:rsidR="00DE55B8" w:rsidRPr="004D4CB3">
        <w:rPr>
          <w:rFonts w:cs="Arial"/>
          <w:sz w:val="24"/>
          <w:szCs w:val="24"/>
        </w:rPr>
        <w:t xml:space="preserve"> the meetings of the Board effectively </w:t>
      </w:r>
      <w:r w:rsidR="000925E7" w:rsidRPr="004D4CB3">
        <w:rPr>
          <w:rFonts w:cs="Arial"/>
          <w:sz w:val="24"/>
          <w:szCs w:val="24"/>
        </w:rPr>
        <w:t>and</w:t>
      </w:r>
      <w:r w:rsidR="00DE55B8" w:rsidRPr="004D4CB3">
        <w:rPr>
          <w:rFonts w:cs="Arial"/>
          <w:sz w:val="24"/>
          <w:szCs w:val="24"/>
        </w:rPr>
        <w:t xml:space="preserve"> efficiently, bringing impartiality </w:t>
      </w:r>
      <w:r w:rsidR="000925E7" w:rsidRPr="004D4CB3">
        <w:rPr>
          <w:rFonts w:cs="Arial"/>
          <w:sz w:val="24"/>
          <w:szCs w:val="24"/>
        </w:rPr>
        <w:t>and</w:t>
      </w:r>
      <w:r w:rsidR="00DE55B8" w:rsidRPr="004D4CB3">
        <w:rPr>
          <w:rFonts w:cs="Arial"/>
          <w:sz w:val="24"/>
          <w:szCs w:val="24"/>
        </w:rPr>
        <w:t xml:space="preserve"> objectivity to the decision making process</w:t>
      </w:r>
    </w:p>
    <w:p w:rsidR="00051FB7" w:rsidRPr="004D4CB3" w:rsidRDefault="00051FB7" w:rsidP="00051FB7">
      <w:pPr>
        <w:pStyle w:val="Level1Number"/>
        <w:numPr>
          <w:ilvl w:val="0"/>
          <w:numId w:val="35"/>
        </w:numPr>
        <w:rPr>
          <w:rFonts w:cs="Arial"/>
          <w:sz w:val="24"/>
          <w:szCs w:val="24"/>
        </w:rPr>
      </w:pPr>
      <w:r w:rsidRPr="004D4CB3">
        <w:rPr>
          <w:rFonts w:cs="Arial"/>
          <w:sz w:val="24"/>
          <w:szCs w:val="24"/>
        </w:rPr>
        <w:t>Work</w:t>
      </w:r>
      <w:r>
        <w:rPr>
          <w:rFonts w:cs="Arial"/>
          <w:sz w:val="24"/>
          <w:szCs w:val="24"/>
        </w:rPr>
        <w:t>ing</w:t>
      </w:r>
      <w:r w:rsidRPr="004D4CB3">
        <w:rPr>
          <w:rFonts w:cs="Arial"/>
          <w:sz w:val="24"/>
          <w:szCs w:val="24"/>
        </w:rPr>
        <w:t xml:space="preserve"> closely with the Director </w:t>
      </w:r>
      <w:r w:rsidR="00B44A6C">
        <w:rPr>
          <w:rFonts w:cs="Arial"/>
          <w:sz w:val="24"/>
          <w:szCs w:val="24"/>
        </w:rPr>
        <w:t>and other relevant staff</w:t>
      </w:r>
      <w:r w:rsidR="00B44A6C" w:rsidRPr="004D4CB3">
        <w:rPr>
          <w:rFonts w:cs="Arial"/>
          <w:sz w:val="24"/>
          <w:szCs w:val="24"/>
        </w:rPr>
        <w:t xml:space="preserve"> </w:t>
      </w:r>
      <w:r w:rsidRPr="004D4CB3">
        <w:rPr>
          <w:rFonts w:cs="Arial"/>
          <w:sz w:val="24"/>
          <w:szCs w:val="24"/>
        </w:rPr>
        <w:t>of TWAM to ensure th</w:t>
      </w:r>
      <w:r w:rsidR="00B44A6C">
        <w:rPr>
          <w:rFonts w:cs="Arial"/>
          <w:sz w:val="24"/>
          <w:szCs w:val="24"/>
        </w:rPr>
        <w:t>at meetings are well planned,</w:t>
      </w:r>
      <w:r w:rsidRPr="004D4CB3">
        <w:rPr>
          <w:rFonts w:cs="Arial"/>
          <w:sz w:val="24"/>
          <w:szCs w:val="24"/>
        </w:rPr>
        <w:t xml:space="preserve"> </w:t>
      </w:r>
      <w:r w:rsidR="00B44A6C">
        <w:rPr>
          <w:rFonts w:cs="Arial"/>
          <w:sz w:val="24"/>
          <w:szCs w:val="24"/>
        </w:rPr>
        <w:t>that agendas cover the necessary areas for consideration and that discussions are supported by appropriate and informative papers and reports</w:t>
      </w:r>
      <w:r w:rsidRPr="004D4CB3">
        <w:rPr>
          <w:rFonts w:cs="Arial"/>
          <w:sz w:val="24"/>
          <w:szCs w:val="24"/>
        </w:rPr>
        <w:t xml:space="preserve"> </w:t>
      </w:r>
    </w:p>
    <w:p w:rsidR="00696FE1" w:rsidRPr="00051FB7" w:rsidRDefault="00051FB7" w:rsidP="00051FB7">
      <w:pPr>
        <w:pStyle w:val="Level1Number"/>
        <w:numPr>
          <w:ilvl w:val="0"/>
          <w:numId w:val="35"/>
        </w:numPr>
        <w:rPr>
          <w:rFonts w:cs="Arial"/>
          <w:sz w:val="24"/>
          <w:szCs w:val="24"/>
        </w:rPr>
      </w:pPr>
      <w:r>
        <w:rPr>
          <w:rFonts w:cs="Arial"/>
          <w:sz w:val="24"/>
          <w:szCs w:val="24"/>
        </w:rPr>
        <w:lastRenderedPageBreak/>
        <w:t xml:space="preserve">Ensuring all Trustees understand their roles and responsibilities </w:t>
      </w:r>
    </w:p>
    <w:p w:rsidR="00781176" w:rsidRDefault="00781176" w:rsidP="00781176">
      <w:pPr>
        <w:pStyle w:val="Level1Number"/>
        <w:numPr>
          <w:ilvl w:val="0"/>
          <w:numId w:val="35"/>
        </w:numPr>
        <w:rPr>
          <w:rFonts w:cs="Arial"/>
          <w:sz w:val="24"/>
          <w:szCs w:val="24"/>
        </w:rPr>
      </w:pPr>
      <w:r>
        <w:rPr>
          <w:rFonts w:cs="Arial"/>
          <w:sz w:val="24"/>
          <w:szCs w:val="24"/>
        </w:rPr>
        <w:t>Review</w:t>
      </w:r>
      <w:r w:rsidR="002C2E8A">
        <w:rPr>
          <w:rFonts w:cs="Arial"/>
          <w:sz w:val="24"/>
          <w:szCs w:val="24"/>
        </w:rPr>
        <w:t>ing</w:t>
      </w:r>
      <w:r w:rsidRPr="005E1CCB">
        <w:rPr>
          <w:rFonts w:cs="Arial"/>
          <w:sz w:val="24"/>
          <w:szCs w:val="24"/>
        </w:rPr>
        <w:t xml:space="preserve"> membership of the Board </w:t>
      </w:r>
      <w:r>
        <w:rPr>
          <w:rFonts w:cs="Arial"/>
          <w:sz w:val="24"/>
          <w:szCs w:val="24"/>
        </w:rPr>
        <w:t>to ensure it</w:t>
      </w:r>
      <w:r w:rsidRPr="005E1CCB">
        <w:rPr>
          <w:rFonts w:cs="Arial"/>
          <w:sz w:val="24"/>
          <w:szCs w:val="24"/>
        </w:rPr>
        <w:t xml:space="preserve"> incorporates the right balance of skills, knowledge and expe</w:t>
      </w:r>
      <w:r>
        <w:rPr>
          <w:rFonts w:cs="Arial"/>
          <w:sz w:val="24"/>
          <w:szCs w:val="24"/>
        </w:rPr>
        <w:t>rience required to deliver its role</w:t>
      </w:r>
    </w:p>
    <w:p w:rsidR="0034601E" w:rsidRPr="0034601E" w:rsidRDefault="0034601E" w:rsidP="0034601E">
      <w:pPr>
        <w:pStyle w:val="Level1Number"/>
        <w:numPr>
          <w:ilvl w:val="0"/>
          <w:numId w:val="0"/>
        </w:numPr>
        <w:rPr>
          <w:rFonts w:cs="Arial"/>
          <w:sz w:val="24"/>
          <w:szCs w:val="24"/>
          <w:u w:val="single"/>
        </w:rPr>
      </w:pPr>
      <w:r>
        <w:rPr>
          <w:rFonts w:cs="Arial"/>
          <w:sz w:val="24"/>
          <w:szCs w:val="24"/>
          <w:u w:val="single"/>
        </w:rPr>
        <w:t>Management</w:t>
      </w:r>
    </w:p>
    <w:p w:rsidR="0034601E" w:rsidRDefault="0034601E" w:rsidP="00781176">
      <w:pPr>
        <w:pStyle w:val="Level1Number"/>
        <w:numPr>
          <w:ilvl w:val="0"/>
          <w:numId w:val="35"/>
        </w:numPr>
        <w:rPr>
          <w:rFonts w:cs="Arial"/>
          <w:sz w:val="24"/>
          <w:szCs w:val="24"/>
        </w:rPr>
      </w:pPr>
      <w:r>
        <w:rPr>
          <w:rFonts w:cs="Arial"/>
          <w:sz w:val="24"/>
          <w:szCs w:val="24"/>
        </w:rPr>
        <w:t>Working closely with the Director and</w:t>
      </w:r>
      <w:r w:rsidR="00B44A6C">
        <w:rPr>
          <w:rFonts w:cs="Arial"/>
          <w:sz w:val="24"/>
          <w:szCs w:val="24"/>
        </w:rPr>
        <w:t xml:space="preserve"> other</w:t>
      </w:r>
      <w:r>
        <w:rPr>
          <w:rFonts w:cs="Arial"/>
          <w:sz w:val="24"/>
          <w:szCs w:val="24"/>
        </w:rPr>
        <w:t xml:space="preserve"> relevant staff from TWAM to explore approaches to and opportunities for the Trust</w:t>
      </w:r>
      <w:r w:rsidR="00051FB7">
        <w:rPr>
          <w:rFonts w:cs="Arial"/>
          <w:sz w:val="24"/>
          <w:szCs w:val="24"/>
        </w:rPr>
        <w:t>’</w:t>
      </w:r>
      <w:r>
        <w:rPr>
          <w:rFonts w:cs="Arial"/>
          <w:sz w:val="24"/>
          <w:szCs w:val="24"/>
        </w:rPr>
        <w:t>s Board to support TWAM in its fundraising and income generation activity</w:t>
      </w:r>
    </w:p>
    <w:p w:rsidR="00176203" w:rsidRDefault="00176203" w:rsidP="00781176">
      <w:pPr>
        <w:pStyle w:val="Level1Number"/>
        <w:numPr>
          <w:ilvl w:val="0"/>
          <w:numId w:val="35"/>
        </w:numPr>
        <w:rPr>
          <w:rFonts w:cs="Arial"/>
          <w:sz w:val="24"/>
          <w:szCs w:val="24"/>
        </w:rPr>
      </w:pPr>
      <w:r>
        <w:rPr>
          <w:rFonts w:cs="Arial"/>
          <w:sz w:val="24"/>
          <w:szCs w:val="24"/>
        </w:rPr>
        <w:t>Ensuring the Trust plans strategically for the long term benefit and sustainability of TWAM</w:t>
      </w:r>
    </w:p>
    <w:p w:rsidR="00DD0D3C" w:rsidRPr="004D4CB3" w:rsidRDefault="00DD0D3C" w:rsidP="0034601E">
      <w:pPr>
        <w:rPr>
          <w:rFonts w:cs="Arial"/>
          <w:b/>
          <w:sz w:val="24"/>
          <w:szCs w:val="24"/>
        </w:rPr>
      </w:pPr>
      <w:r w:rsidRPr="004D4CB3">
        <w:rPr>
          <w:rFonts w:cs="Arial"/>
          <w:b/>
          <w:sz w:val="24"/>
          <w:szCs w:val="24"/>
        </w:rPr>
        <w:t>Person Specification</w:t>
      </w:r>
    </w:p>
    <w:tbl>
      <w:tblPr>
        <w:tblStyle w:val="TableGrid"/>
        <w:tblW w:w="0" w:type="auto"/>
        <w:tblLook w:val="04A0" w:firstRow="1" w:lastRow="0" w:firstColumn="1" w:lastColumn="0" w:noHBand="0" w:noVBand="1"/>
      </w:tblPr>
      <w:tblGrid>
        <w:gridCol w:w="1696"/>
        <w:gridCol w:w="6096"/>
        <w:gridCol w:w="1417"/>
      </w:tblGrid>
      <w:tr w:rsidR="00BF0942" w:rsidRPr="004D4CB3" w:rsidTr="00FE52ED">
        <w:tc>
          <w:tcPr>
            <w:tcW w:w="1696" w:type="dxa"/>
            <w:tcBorders>
              <w:top w:val="single" w:sz="12" w:space="0" w:color="auto"/>
              <w:left w:val="single" w:sz="12" w:space="0" w:color="auto"/>
              <w:bottom w:val="single" w:sz="12" w:space="0" w:color="auto"/>
              <w:right w:val="nil"/>
            </w:tcBorders>
          </w:tcPr>
          <w:p w:rsidR="00BF0942" w:rsidRPr="004D4CB3" w:rsidRDefault="00BF0942" w:rsidP="00286616">
            <w:pPr>
              <w:pStyle w:val="Level1Number"/>
              <w:numPr>
                <w:ilvl w:val="0"/>
                <w:numId w:val="0"/>
              </w:numPr>
              <w:spacing w:before="120"/>
              <w:rPr>
                <w:rFonts w:cs="Arial"/>
                <w:b/>
                <w:sz w:val="24"/>
                <w:szCs w:val="24"/>
              </w:rPr>
            </w:pPr>
            <w:r w:rsidRPr="004D4CB3">
              <w:rPr>
                <w:rFonts w:cs="Arial"/>
                <w:b/>
                <w:sz w:val="24"/>
                <w:szCs w:val="24"/>
              </w:rPr>
              <w:t>Experience</w:t>
            </w:r>
          </w:p>
        </w:tc>
        <w:tc>
          <w:tcPr>
            <w:tcW w:w="6096" w:type="dxa"/>
            <w:tcBorders>
              <w:top w:val="single" w:sz="12" w:space="0" w:color="auto"/>
              <w:left w:val="nil"/>
              <w:bottom w:val="single" w:sz="12" w:space="0" w:color="auto"/>
              <w:right w:val="nil"/>
            </w:tcBorders>
          </w:tcPr>
          <w:p w:rsidR="00BF0942" w:rsidRPr="004D4CB3" w:rsidRDefault="00BF0942" w:rsidP="00286616">
            <w:pPr>
              <w:pStyle w:val="Level1Number"/>
              <w:numPr>
                <w:ilvl w:val="0"/>
                <w:numId w:val="0"/>
              </w:numPr>
              <w:spacing w:before="120"/>
              <w:rPr>
                <w:rFonts w:cs="Arial"/>
                <w:sz w:val="24"/>
                <w:szCs w:val="24"/>
              </w:rPr>
            </w:pPr>
          </w:p>
        </w:tc>
        <w:tc>
          <w:tcPr>
            <w:tcW w:w="1417" w:type="dxa"/>
            <w:tcBorders>
              <w:top w:val="single" w:sz="12" w:space="0" w:color="auto"/>
              <w:left w:val="nil"/>
              <w:bottom w:val="single" w:sz="12" w:space="0" w:color="auto"/>
              <w:right w:val="single" w:sz="12" w:space="0" w:color="auto"/>
            </w:tcBorders>
          </w:tcPr>
          <w:p w:rsidR="00BF0942" w:rsidRPr="004D4CB3" w:rsidRDefault="00BF0942" w:rsidP="00286616">
            <w:pPr>
              <w:pStyle w:val="Level1Number"/>
              <w:numPr>
                <w:ilvl w:val="0"/>
                <w:numId w:val="0"/>
              </w:numPr>
              <w:spacing w:before="120"/>
              <w:jc w:val="center"/>
              <w:rPr>
                <w:rFonts w:cs="Arial"/>
                <w:sz w:val="24"/>
                <w:szCs w:val="24"/>
              </w:rPr>
            </w:pPr>
          </w:p>
        </w:tc>
      </w:tr>
      <w:tr w:rsidR="0084418D" w:rsidRPr="004D4CB3" w:rsidTr="008E2F27">
        <w:tc>
          <w:tcPr>
            <w:tcW w:w="7792" w:type="dxa"/>
            <w:gridSpan w:val="2"/>
            <w:tcBorders>
              <w:top w:val="single" w:sz="12" w:space="0" w:color="auto"/>
              <w:left w:val="single" w:sz="12" w:space="0" w:color="auto"/>
              <w:bottom w:val="nil"/>
            </w:tcBorders>
          </w:tcPr>
          <w:p w:rsidR="0084418D" w:rsidRPr="004D4CB3" w:rsidRDefault="0034601E" w:rsidP="00286616">
            <w:pPr>
              <w:pStyle w:val="Level1Number"/>
              <w:numPr>
                <w:ilvl w:val="0"/>
                <w:numId w:val="0"/>
              </w:numPr>
              <w:spacing w:before="120"/>
              <w:rPr>
                <w:rFonts w:cs="Arial"/>
                <w:sz w:val="24"/>
                <w:szCs w:val="24"/>
              </w:rPr>
            </w:pPr>
            <w:r>
              <w:rPr>
                <w:rFonts w:cs="Arial"/>
                <w:sz w:val="24"/>
                <w:szCs w:val="24"/>
              </w:rPr>
              <w:t>High level of personal credibility and leadership</w:t>
            </w:r>
            <w:r w:rsidR="0084418D" w:rsidRPr="004D4CB3">
              <w:rPr>
                <w:rFonts w:cs="Arial"/>
                <w:sz w:val="24"/>
                <w:szCs w:val="24"/>
              </w:rPr>
              <w:t xml:space="preserve"> </w:t>
            </w:r>
          </w:p>
        </w:tc>
        <w:tc>
          <w:tcPr>
            <w:tcW w:w="1417" w:type="dxa"/>
            <w:tcBorders>
              <w:top w:val="single" w:sz="12" w:space="0" w:color="auto"/>
              <w:bottom w:val="nil"/>
              <w:right w:val="single" w:sz="12" w:space="0" w:color="auto"/>
            </w:tcBorders>
            <w:vAlign w:val="center"/>
          </w:tcPr>
          <w:p w:rsidR="0084418D" w:rsidRPr="004D4CB3" w:rsidRDefault="0084418D" w:rsidP="00286616">
            <w:pPr>
              <w:pStyle w:val="Level1Number"/>
              <w:numPr>
                <w:ilvl w:val="0"/>
                <w:numId w:val="0"/>
              </w:numPr>
              <w:spacing w:before="120"/>
              <w:jc w:val="center"/>
              <w:rPr>
                <w:rFonts w:cs="Arial"/>
                <w:sz w:val="24"/>
                <w:szCs w:val="24"/>
              </w:rPr>
            </w:pPr>
            <w:r w:rsidRPr="004D4CB3">
              <w:rPr>
                <w:rFonts w:cs="Arial"/>
                <w:sz w:val="24"/>
                <w:szCs w:val="24"/>
              </w:rPr>
              <w:t>Essential</w:t>
            </w:r>
          </w:p>
        </w:tc>
      </w:tr>
      <w:tr w:rsidR="0084418D" w:rsidRPr="004D4CB3" w:rsidTr="008E2F27">
        <w:tc>
          <w:tcPr>
            <w:tcW w:w="7792" w:type="dxa"/>
            <w:gridSpan w:val="2"/>
            <w:tcBorders>
              <w:top w:val="nil"/>
              <w:left w:val="single" w:sz="12" w:space="0" w:color="auto"/>
              <w:bottom w:val="nil"/>
            </w:tcBorders>
          </w:tcPr>
          <w:p w:rsidR="0084418D" w:rsidRPr="004D4CB3" w:rsidRDefault="00093075" w:rsidP="00FE52ED">
            <w:pPr>
              <w:pStyle w:val="Level1Number"/>
              <w:numPr>
                <w:ilvl w:val="0"/>
                <w:numId w:val="0"/>
              </w:numPr>
              <w:spacing w:before="120"/>
              <w:rPr>
                <w:rFonts w:cs="Arial"/>
                <w:sz w:val="24"/>
                <w:szCs w:val="24"/>
              </w:rPr>
            </w:pPr>
            <w:r w:rsidRPr="00B44A6C">
              <w:rPr>
                <w:rFonts w:cs="Arial"/>
                <w:sz w:val="24"/>
                <w:szCs w:val="24"/>
              </w:rPr>
              <w:t>Strong understanding and extensive experience of results focused performance</w:t>
            </w:r>
            <w:r w:rsidR="00FE52ED">
              <w:rPr>
                <w:rFonts w:cs="Arial"/>
                <w:sz w:val="24"/>
                <w:szCs w:val="24"/>
              </w:rPr>
              <w:t xml:space="preserve"> </w:t>
            </w:r>
          </w:p>
        </w:tc>
        <w:tc>
          <w:tcPr>
            <w:tcW w:w="1417" w:type="dxa"/>
            <w:tcBorders>
              <w:top w:val="nil"/>
              <w:bottom w:val="nil"/>
              <w:right w:val="single" w:sz="12" w:space="0" w:color="auto"/>
            </w:tcBorders>
            <w:vAlign w:val="center"/>
          </w:tcPr>
          <w:p w:rsidR="0084418D" w:rsidRPr="004D4CB3" w:rsidRDefault="0084418D" w:rsidP="00286616">
            <w:pPr>
              <w:pStyle w:val="Level1Number"/>
              <w:numPr>
                <w:ilvl w:val="0"/>
                <w:numId w:val="0"/>
              </w:numPr>
              <w:spacing w:before="120"/>
              <w:jc w:val="center"/>
              <w:rPr>
                <w:rFonts w:cs="Arial"/>
                <w:i/>
                <w:sz w:val="24"/>
                <w:szCs w:val="24"/>
              </w:rPr>
            </w:pPr>
            <w:r w:rsidRPr="004D4CB3">
              <w:rPr>
                <w:rFonts w:cs="Arial"/>
                <w:sz w:val="24"/>
                <w:szCs w:val="24"/>
              </w:rPr>
              <w:t>Essential</w:t>
            </w:r>
          </w:p>
        </w:tc>
      </w:tr>
      <w:tr w:rsidR="0084418D" w:rsidRPr="004D4CB3" w:rsidTr="008E2F27">
        <w:tc>
          <w:tcPr>
            <w:tcW w:w="7792" w:type="dxa"/>
            <w:gridSpan w:val="2"/>
            <w:tcBorders>
              <w:top w:val="nil"/>
              <w:left w:val="single" w:sz="12" w:space="0" w:color="auto"/>
              <w:bottom w:val="nil"/>
            </w:tcBorders>
          </w:tcPr>
          <w:p w:rsidR="0084418D" w:rsidRPr="004D4CB3" w:rsidRDefault="0084418D" w:rsidP="00635171">
            <w:pPr>
              <w:pStyle w:val="Level1Number"/>
              <w:numPr>
                <w:ilvl w:val="0"/>
                <w:numId w:val="0"/>
              </w:numPr>
              <w:spacing w:before="120"/>
              <w:rPr>
                <w:rFonts w:cs="Arial"/>
                <w:sz w:val="24"/>
                <w:szCs w:val="24"/>
              </w:rPr>
            </w:pPr>
            <w:r w:rsidRPr="00176203">
              <w:rPr>
                <w:rFonts w:cs="Arial"/>
                <w:sz w:val="24"/>
                <w:szCs w:val="24"/>
              </w:rPr>
              <w:t>Working at a senior / influential level with multiple stakeholders</w:t>
            </w:r>
          </w:p>
        </w:tc>
        <w:tc>
          <w:tcPr>
            <w:tcW w:w="1417" w:type="dxa"/>
            <w:tcBorders>
              <w:top w:val="nil"/>
              <w:bottom w:val="nil"/>
              <w:right w:val="single" w:sz="12" w:space="0" w:color="auto"/>
            </w:tcBorders>
            <w:vAlign w:val="center"/>
          </w:tcPr>
          <w:p w:rsidR="0084418D" w:rsidRPr="004D4CB3" w:rsidRDefault="0084418D" w:rsidP="00286616">
            <w:pPr>
              <w:pStyle w:val="Level1Number"/>
              <w:numPr>
                <w:ilvl w:val="0"/>
                <w:numId w:val="0"/>
              </w:numPr>
              <w:spacing w:before="120"/>
              <w:jc w:val="center"/>
              <w:rPr>
                <w:rFonts w:cs="Arial"/>
                <w:i/>
                <w:sz w:val="24"/>
                <w:szCs w:val="24"/>
              </w:rPr>
            </w:pPr>
            <w:r w:rsidRPr="004D4CB3">
              <w:rPr>
                <w:rFonts w:cs="Arial"/>
                <w:sz w:val="24"/>
                <w:szCs w:val="24"/>
              </w:rPr>
              <w:t>Essential</w:t>
            </w:r>
          </w:p>
        </w:tc>
      </w:tr>
      <w:tr w:rsidR="0084418D" w:rsidRPr="004D4CB3" w:rsidTr="008E2F27">
        <w:tc>
          <w:tcPr>
            <w:tcW w:w="7792" w:type="dxa"/>
            <w:gridSpan w:val="2"/>
            <w:tcBorders>
              <w:top w:val="nil"/>
              <w:left w:val="single" w:sz="12" w:space="0" w:color="auto"/>
              <w:bottom w:val="nil"/>
            </w:tcBorders>
          </w:tcPr>
          <w:p w:rsidR="0084418D" w:rsidRPr="004D4CB3" w:rsidRDefault="0084418D" w:rsidP="00286616">
            <w:pPr>
              <w:autoSpaceDE w:val="0"/>
              <w:autoSpaceDN w:val="0"/>
              <w:adjustRightInd w:val="0"/>
              <w:spacing w:before="120"/>
              <w:rPr>
                <w:rFonts w:cs="Arial"/>
                <w:sz w:val="24"/>
                <w:szCs w:val="24"/>
              </w:rPr>
            </w:pPr>
            <w:r w:rsidRPr="00B44A6C">
              <w:rPr>
                <w:rFonts w:cs="Arial"/>
                <w:sz w:val="24"/>
                <w:szCs w:val="24"/>
              </w:rPr>
              <w:t>Working to high standard of behaviour, demonstrating honesty, probity and the highest level of integrity in conduct.</w:t>
            </w:r>
          </w:p>
        </w:tc>
        <w:tc>
          <w:tcPr>
            <w:tcW w:w="1417" w:type="dxa"/>
            <w:tcBorders>
              <w:top w:val="nil"/>
              <w:bottom w:val="nil"/>
              <w:right w:val="single" w:sz="12" w:space="0" w:color="auto"/>
            </w:tcBorders>
            <w:vAlign w:val="center"/>
          </w:tcPr>
          <w:p w:rsidR="0084418D" w:rsidRPr="004D4CB3" w:rsidRDefault="0084418D" w:rsidP="00286616">
            <w:pPr>
              <w:pStyle w:val="Level1Number"/>
              <w:numPr>
                <w:ilvl w:val="0"/>
                <w:numId w:val="0"/>
              </w:numPr>
              <w:spacing w:before="120"/>
              <w:jc w:val="center"/>
              <w:rPr>
                <w:rFonts w:cs="Arial"/>
                <w:i/>
                <w:sz w:val="24"/>
                <w:szCs w:val="24"/>
              </w:rPr>
            </w:pPr>
            <w:r w:rsidRPr="004D4CB3">
              <w:rPr>
                <w:rFonts w:cs="Arial"/>
                <w:sz w:val="24"/>
                <w:szCs w:val="24"/>
              </w:rPr>
              <w:t>Essential</w:t>
            </w:r>
          </w:p>
        </w:tc>
      </w:tr>
      <w:tr w:rsidR="0084418D" w:rsidRPr="004D4CB3" w:rsidTr="00FE52ED">
        <w:tc>
          <w:tcPr>
            <w:tcW w:w="1696" w:type="dxa"/>
            <w:tcBorders>
              <w:top w:val="single" w:sz="12" w:space="0" w:color="auto"/>
              <w:left w:val="single" w:sz="12" w:space="0" w:color="auto"/>
              <w:bottom w:val="single" w:sz="12" w:space="0" w:color="auto"/>
              <w:right w:val="nil"/>
            </w:tcBorders>
          </w:tcPr>
          <w:p w:rsidR="0084418D" w:rsidRPr="004D4CB3" w:rsidRDefault="0084418D" w:rsidP="00286616">
            <w:pPr>
              <w:pStyle w:val="Level1Number"/>
              <w:numPr>
                <w:ilvl w:val="0"/>
                <w:numId w:val="0"/>
              </w:numPr>
              <w:spacing w:before="120"/>
              <w:rPr>
                <w:rFonts w:cs="Arial"/>
                <w:b/>
                <w:sz w:val="24"/>
                <w:szCs w:val="24"/>
              </w:rPr>
            </w:pPr>
            <w:r w:rsidRPr="004D4CB3">
              <w:rPr>
                <w:rFonts w:cs="Arial"/>
                <w:b/>
                <w:sz w:val="24"/>
                <w:szCs w:val="24"/>
              </w:rPr>
              <w:t>Skills</w:t>
            </w:r>
          </w:p>
        </w:tc>
        <w:tc>
          <w:tcPr>
            <w:tcW w:w="6096" w:type="dxa"/>
            <w:tcBorders>
              <w:top w:val="single" w:sz="12" w:space="0" w:color="auto"/>
              <w:left w:val="nil"/>
              <w:bottom w:val="single" w:sz="12" w:space="0" w:color="auto"/>
              <w:right w:val="nil"/>
            </w:tcBorders>
          </w:tcPr>
          <w:p w:rsidR="0084418D" w:rsidRPr="004D4CB3" w:rsidRDefault="0084418D" w:rsidP="00286616">
            <w:pPr>
              <w:pStyle w:val="Level1Number"/>
              <w:numPr>
                <w:ilvl w:val="0"/>
                <w:numId w:val="0"/>
              </w:numPr>
              <w:spacing w:before="120"/>
              <w:rPr>
                <w:rFonts w:cs="Arial"/>
                <w:sz w:val="24"/>
                <w:szCs w:val="24"/>
              </w:rPr>
            </w:pPr>
          </w:p>
        </w:tc>
        <w:tc>
          <w:tcPr>
            <w:tcW w:w="1417" w:type="dxa"/>
            <w:tcBorders>
              <w:top w:val="single" w:sz="12" w:space="0" w:color="auto"/>
              <w:left w:val="nil"/>
              <w:bottom w:val="single" w:sz="12" w:space="0" w:color="auto"/>
              <w:right w:val="single" w:sz="12" w:space="0" w:color="auto"/>
            </w:tcBorders>
          </w:tcPr>
          <w:p w:rsidR="0084418D" w:rsidRPr="004D4CB3" w:rsidRDefault="0084418D" w:rsidP="00286616">
            <w:pPr>
              <w:pStyle w:val="Level1Number"/>
              <w:numPr>
                <w:ilvl w:val="0"/>
                <w:numId w:val="0"/>
              </w:numPr>
              <w:spacing w:before="120"/>
              <w:jc w:val="center"/>
              <w:rPr>
                <w:rFonts w:cs="Arial"/>
                <w:sz w:val="24"/>
                <w:szCs w:val="24"/>
              </w:rPr>
            </w:pPr>
          </w:p>
        </w:tc>
      </w:tr>
      <w:tr w:rsidR="0084418D" w:rsidRPr="004D4CB3" w:rsidTr="008E2F27">
        <w:tc>
          <w:tcPr>
            <w:tcW w:w="7792" w:type="dxa"/>
            <w:gridSpan w:val="2"/>
            <w:tcBorders>
              <w:top w:val="single" w:sz="12" w:space="0" w:color="auto"/>
              <w:left w:val="single" w:sz="12" w:space="0" w:color="auto"/>
              <w:bottom w:val="nil"/>
            </w:tcBorders>
          </w:tcPr>
          <w:p w:rsidR="0084418D" w:rsidRPr="004D4CB3" w:rsidRDefault="0084418D" w:rsidP="008E2F27">
            <w:pPr>
              <w:pStyle w:val="Level1Number"/>
              <w:numPr>
                <w:ilvl w:val="0"/>
                <w:numId w:val="0"/>
              </w:numPr>
              <w:spacing w:before="120" w:after="120"/>
              <w:rPr>
                <w:rFonts w:cs="Arial"/>
                <w:sz w:val="24"/>
                <w:szCs w:val="24"/>
              </w:rPr>
            </w:pPr>
            <w:r w:rsidRPr="004D4CB3">
              <w:rPr>
                <w:rFonts w:cs="Arial"/>
                <w:sz w:val="24"/>
                <w:szCs w:val="24"/>
              </w:rPr>
              <w:t>Chairing skills: ability to organise, coordinate and follow through on key decisions; manage competing or differing views, and positively challenge to achieve the desired outcome.</w:t>
            </w:r>
          </w:p>
        </w:tc>
        <w:tc>
          <w:tcPr>
            <w:tcW w:w="1417" w:type="dxa"/>
            <w:tcBorders>
              <w:top w:val="single" w:sz="12" w:space="0" w:color="auto"/>
              <w:bottom w:val="nil"/>
              <w:right w:val="single" w:sz="12" w:space="0" w:color="auto"/>
            </w:tcBorders>
            <w:vAlign w:val="center"/>
          </w:tcPr>
          <w:p w:rsidR="0084418D" w:rsidRPr="004D4CB3" w:rsidRDefault="00FE52ED" w:rsidP="00286616">
            <w:pPr>
              <w:pStyle w:val="Level1Number"/>
              <w:numPr>
                <w:ilvl w:val="0"/>
                <w:numId w:val="0"/>
              </w:numPr>
              <w:spacing w:before="120"/>
              <w:jc w:val="center"/>
              <w:rPr>
                <w:rFonts w:cs="Arial"/>
                <w:sz w:val="24"/>
                <w:szCs w:val="24"/>
              </w:rPr>
            </w:pPr>
            <w:r w:rsidRPr="004D4CB3">
              <w:rPr>
                <w:rFonts w:cs="Arial"/>
                <w:sz w:val="24"/>
                <w:szCs w:val="24"/>
              </w:rPr>
              <w:t>Essential</w:t>
            </w:r>
          </w:p>
        </w:tc>
      </w:tr>
      <w:tr w:rsidR="00051FB7" w:rsidRPr="004D4CB3" w:rsidTr="008E2F27">
        <w:tc>
          <w:tcPr>
            <w:tcW w:w="7792" w:type="dxa"/>
            <w:gridSpan w:val="2"/>
            <w:tcBorders>
              <w:top w:val="nil"/>
              <w:left w:val="single" w:sz="12" w:space="0" w:color="auto"/>
              <w:bottom w:val="nil"/>
            </w:tcBorders>
          </w:tcPr>
          <w:p w:rsidR="00051FB7" w:rsidRPr="004D4CB3" w:rsidRDefault="00051FB7" w:rsidP="00051FB7">
            <w:pPr>
              <w:pStyle w:val="Level1Number"/>
              <w:numPr>
                <w:ilvl w:val="0"/>
                <w:numId w:val="0"/>
              </w:numPr>
              <w:spacing w:before="120"/>
              <w:rPr>
                <w:rFonts w:cs="Arial"/>
                <w:sz w:val="24"/>
                <w:szCs w:val="24"/>
              </w:rPr>
            </w:pPr>
            <w:r>
              <w:rPr>
                <w:rFonts w:cs="Arial"/>
                <w:sz w:val="24"/>
                <w:szCs w:val="24"/>
              </w:rPr>
              <w:t>Strong networking skills with well-established links to networks which are beneficial to the aims of TWAM Development Trust</w:t>
            </w:r>
          </w:p>
        </w:tc>
        <w:tc>
          <w:tcPr>
            <w:tcW w:w="1417" w:type="dxa"/>
            <w:tcBorders>
              <w:top w:val="nil"/>
              <w:bottom w:val="nil"/>
              <w:right w:val="single" w:sz="12" w:space="0" w:color="auto"/>
            </w:tcBorders>
            <w:vAlign w:val="center"/>
          </w:tcPr>
          <w:p w:rsidR="00051FB7" w:rsidRPr="004D4CB3" w:rsidRDefault="00051FB7" w:rsidP="00286616">
            <w:pPr>
              <w:pStyle w:val="Level1Number"/>
              <w:numPr>
                <w:ilvl w:val="0"/>
                <w:numId w:val="0"/>
              </w:numPr>
              <w:spacing w:before="120"/>
              <w:jc w:val="center"/>
              <w:rPr>
                <w:rFonts w:cs="Arial"/>
                <w:sz w:val="24"/>
                <w:szCs w:val="24"/>
              </w:rPr>
            </w:pPr>
            <w:r w:rsidRPr="004D4CB3">
              <w:rPr>
                <w:rFonts w:cs="Arial"/>
                <w:sz w:val="24"/>
                <w:szCs w:val="24"/>
              </w:rPr>
              <w:t>Essential</w:t>
            </w:r>
          </w:p>
        </w:tc>
      </w:tr>
      <w:tr w:rsidR="0084418D" w:rsidRPr="004D4CB3" w:rsidTr="008E2F27">
        <w:tc>
          <w:tcPr>
            <w:tcW w:w="7792" w:type="dxa"/>
            <w:gridSpan w:val="2"/>
            <w:tcBorders>
              <w:top w:val="nil"/>
              <w:left w:val="single" w:sz="12" w:space="0" w:color="auto"/>
              <w:bottom w:val="nil"/>
            </w:tcBorders>
          </w:tcPr>
          <w:p w:rsidR="0084418D" w:rsidRPr="004D4CB3" w:rsidRDefault="0084418D" w:rsidP="00FE52ED">
            <w:pPr>
              <w:pStyle w:val="Level1Number"/>
              <w:numPr>
                <w:ilvl w:val="0"/>
                <w:numId w:val="0"/>
              </w:numPr>
              <w:spacing w:before="120"/>
              <w:rPr>
                <w:rFonts w:cs="Arial"/>
                <w:sz w:val="24"/>
                <w:szCs w:val="24"/>
              </w:rPr>
            </w:pPr>
            <w:r w:rsidRPr="004D4CB3">
              <w:rPr>
                <w:rFonts w:cs="Arial"/>
                <w:sz w:val="24"/>
                <w:szCs w:val="24"/>
              </w:rPr>
              <w:t>Strong interpersonal skills with exceptional tact and diplomacy</w:t>
            </w:r>
            <w:r w:rsidR="0034601E">
              <w:rPr>
                <w:rFonts w:cs="Arial"/>
                <w:sz w:val="24"/>
                <w:szCs w:val="24"/>
              </w:rPr>
              <w:t xml:space="preserve"> and </w:t>
            </w:r>
            <w:r w:rsidR="00FE52ED">
              <w:rPr>
                <w:rFonts w:cs="Arial"/>
                <w:sz w:val="24"/>
                <w:szCs w:val="24"/>
              </w:rPr>
              <w:t>capable of effective conflict resolution experience</w:t>
            </w:r>
          </w:p>
        </w:tc>
        <w:tc>
          <w:tcPr>
            <w:tcW w:w="1417" w:type="dxa"/>
            <w:tcBorders>
              <w:top w:val="nil"/>
              <w:bottom w:val="nil"/>
              <w:right w:val="single" w:sz="12" w:space="0" w:color="auto"/>
            </w:tcBorders>
            <w:vAlign w:val="center"/>
          </w:tcPr>
          <w:p w:rsidR="0084418D" w:rsidRPr="004D4CB3" w:rsidRDefault="0084418D" w:rsidP="00286616">
            <w:pPr>
              <w:pStyle w:val="Level1Number"/>
              <w:numPr>
                <w:ilvl w:val="0"/>
                <w:numId w:val="0"/>
              </w:numPr>
              <w:spacing w:before="120"/>
              <w:jc w:val="center"/>
              <w:rPr>
                <w:rFonts w:cs="Arial"/>
                <w:sz w:val="24"/>
                <w:szCs w:val="24"/>
              </w:rPr>
            </w:pPr>
            <w:r w:rsidRPr="004D4CB3">
              <w:rPr>
                <w:rFonts w:cs="Arial"/>
                <w:sz w:val="24"/>
                <w:szCs w:val="24"/>
              </w:rPr>
              <w:t>Essential</w:t>
            </w:r>
          </w:p>
        </w:tc>
      </w:tr>
      <w:tr w:rsidR="00FE52ED" w:rsidRPr="004D4CB3" w:rsidTr="008E2F27">
        <w:tc>
          <w:tcPr>
            <w:tcW w:w="7792" w:type="dxa"/>
            <w:gridSpan w:val="2"/>
            <w:tcBorders>
              <w:top w:val="nil"/>
              <w:left w:val="single" w:sz="12" w:space="0" w:color="auto"/>
              <w:bottom w:val="nil"/>
            </w:tcBorders>
          </w:tcPr>
          <w:p w:rsidR="00FE52ED" w:rsidRPr="005E1CCB" w:rsidRDefault="00FE52ED" w:rsidP="00FE52ED">
            <w:pPr>
              <w:pStyle w:val="Level1Number"/>
              <w:numPr>
                <w:ilvl w:val="0"/>
                <w:numId w:val="0"/>
              </w:numPr>
              <w:spacing w:before="120"/>
              <w:rPr>
                <w:rFonts w:cs="Arial"/>
                <w:sz w:val="24"/>
                <w:szCs w:val="24"/>
              </w:rPr>
            </w:pPr>
            <w:r w:rsidRPr="005E1CCB">
              <w:rPr>
                <w:rFonts w:cs="Arial"/>
                <w:sz w:val="24"/>
                <w:szCs w:val="24"/>
              </w:rPr>
              <w:t>Assertive clear thinking and able to negotiate</w:t>
            </w:r>
          </w:p>
        </w:tc>
        <w:tc>
          <w:tcPr>
            <w:tcW w:w="1417" w:type="dxa"/>
            <w:tcBorders>
              <w:top w:val="nil"/>
              <w:bottom w:val="nil"/>
              <w:right w:val="single" w:sz="12" w:space="0" w:color="auto"/>
            </w:tcBorders>
            <w:vAlign w:val="center"/>
          </w:tcPr>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Essential</w:t>
            </w:r>
          </w:p>
        </w:tc>
      </w:tr>
      <w:tr w:rsidR="00FE52ED" w:rsidRPr="004D4CB3" w:rsidTr="008E2F27">
        <w:tc>
          <w:tcPr>
            <w:tcW w:w="7792" w:type="dxa"/>
            <w:gridSpan w:val="2"/>
            <w:tcBorders>
              <w:top w:val="nil"/>
              <w:left w:val="single" w:sz="12" w:space="0" w:color="auto"/>
              <w:bottom w:val="nil"/>
            </w:tcBorders>
          </w:tcPr>
          <w:p w:rsidR="00FE52ED" w:rsidRPr="004D4CB3" w:rsidRDefault="00FE52ED" w:rsidP="00051FB7">
            <w:pPr>
              <w:autoSpaceDE w:val="0"/>
              <w:autoSpaceDN w:val="0"/>
              <w:adjustRightInd w:val="0"/>
              <w:spacing w:before="120"/>
              <w:rPr>
                <w:rFonts w:cs="Arial"/>
                <w:sz w:val="24"/>
                <w:szCs w:val="24"/>
              </w:rPr>
            </w:pPr>
            <w:r w:rsidRPr="004D4CB3">
              <w:rPr>
                <w:rFonts w:cs="Arial"/>
                <w:sz w:val="24"/>
                <w:szCs w:val="24"/>
              </w:rPr>
              <w:t xml:space="preserve">Strong strategic awareness and ability to identify </w:t>
            </w:r>
            <w:r w:rsidR="00051FB7">
              <w:rPr>
                <w:rFonts w:cs="Arial"/>
                <w:sz w:val="24"/>
                <w:szCs w:val="24"/>
              </w:rPr>
              <w:t>new income opportunities and ‘open doors’</w:t>
            </w:r>
          </w:p>
        </w:tc>
        <w:tc>
          <w:tcPr>
            <w:tcW w:w="1417" w:type="dxa"/>
            <w:tcBorders>
              <w:top w:val="nil"/>
              <w:bottom w:val="nil"/>
              <w:right w:val="single" w:sz="12" w:space="0" w:color="auto"/>
            </w:tcBorders>
            <w:vAlign w:val="center"/>
          </w:tcPr>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Essential</w:t>
            </w:r>
          </w:p>
        </w:tc>
      </w:tr>
      <w:tr w:rsidR="00FE52ED" w:rsidRPr="004D4CB3" w:rsidTr="008E2F27">
        <w:tc>
          <w:tcPr>
            <w:tcW w:w="7792" w:type="dxa"/>
            <w:gridSpan w:val="2"/>
            <w:tcBorders>
              <w:top w:val="nil"/>
              <w:left w:val="single" w:sz="12" w:space="0" w:color="auto"/>
              <w:bottom w:val="nil"/>
            </w:tcBorders>
          </w:tcPr>
          <w:p w:rsidR="00FE52ED" w:rsidRPr="0034601E" w:rsidRDefault="0034601E" w:rsidP="0034601E">
            <w:pPr>
              <w:autoSpaceDE w:val="0"/>
              <w:autoSpaceDN w:val="0"/>
              <w:adjustRightInd w:val="0"/>
              <w:spacing w:before="120"/>
              <w:rPr>
                <w:rFonts w:cs="Arial"/>
                <w:sz w:val="24"/>
                <w:szCs w:val="24"/>
              </w:rPr>
            </w:pPr>
            <w:r w:rsidRPr="0034601E">
              <w:rPr>
                <w:rFonts w:cs="Arial"/>
                <w:sz w:val="24"/>
                <w:szCs w:val="24"/>
                <w:lang w:eastAsia="en-GB"/>
              </w:rPr>
              <w:lastRenderedPageBreak/>
              <w:t>Excellent communication skills, and able to represent the Trust effectively in the public arena</w:t>
            </w:r>
          </w:p>
        </w:tc>
        <w:tc>
          <w:tcPr>
            <w:tcW w:w="1417" w:type="dxa"/>
            <w:tcBorders>
              <w:top w:val="nil"/>
              <w:bottom w:val="nil"/>
              <w:right w:val="single" w:sz="12" w:space="0" w:color="auto"/>
            </w:tcBorders>
            <w:vAlign w:val="center"/>
          </w:tcPr>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Essential</w:t>
            </w:r>
          </w:p>
        </w:tc>
      </w:tr>
      <w:tr w:rsidR="00FE52ED" w:rsidRPr="004D4CB3" w:rsidTr="008E2F27">
        <w:tc>
          <w:tcPr>
            <w:tcW w:w="7792" w:type="dxa"/>
            <w:gridSpan w:val="2"/>
            <w:tcBorders>
              <w:top w:val="nil"/>
              <w:left w:val="single" w:sz="12" w:space="0" w:color="auto"/>
              <w:bottom w:val="single" w:sz="12" w:space="0" w:color="auto"/>
            </w:tcBorders>
          </w:tcPr>
          <w:p w:rsidR="00FE52ED" w:rsidRPr="004D4CB3" w:rsidRDefault="00FE52ED" w:rsidP="00FE52ED">
            <w:pPr>
              <w:pStyle w:val="Level1Number"/>
              <w:numPr>
                <w:ilvl w:val="0"/>
                <w:numId w:val="0"/>
              </w:numPr>
              <w:spacing w:before="120"/>
              <w:rPr>
                <w:rFonts w:cs="Arial"/>
                <w:sz w:val="24"/>
                <w:szCs w:val="24"/>
              </w:rPr>
            </w:pPr>
            <w:r w:rsidRPr="004D4CB3">
              <w:rPr>
                <w:rFonts w:cs="Arial"/>
                <w:sz w:val="24"/>
                <w:szCs w:val="24"/>
              </w:rPr>
              <w:t xml:space="preserve">Ability to be objective, independent and impartial </w:t>
            </w:r>
          </w:p>
        </w:tc>
        <w:tc>
          <w:tcPr>
            <w:tcW w:w="1417" w:type="dxa"/>
            <w:tcBorders>
              <w:top w:val="nil"/>
              <w:bottom w:val="single" w:sz="12" w:space="0" w:color="auto"/>
              <w:right w:val="single" w:sz="12" w:space="0" w:color="auto"/>
            </w:tcBorders>
            <w:vAlign w:val="center"/>
          </w:tcPr>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Essential</w:t>
            </w:r>
          </w:p>
        </w:tc>
      </w:tr>
      <w:tr w:rsidR="00FE52ED" w:rsidRPr="004D4CB3" w:rsidTr="00FE52ED">
        <w:tc>
          <w:tcPr>
            <w:tcW w:w="1696" w:type="dxa"/>
            <w:tcBorders>
              <w:top w:val="single" w:sz="12" w:space="0" w:color="auto"/>
              <w:left w:val="single" w:sz="12" w:space="0" w:color="auto"/>
              <w:bottom w:val="single" w:sz="12" w:space="0" w:color="auto"/>
              <w:right w:val="nil"/>
            </w:tcBorders>
          </w:tcPr>
          <w:p w:rsidR="00FE52ED" w:rsidRPr="004D4CB3" w:rsidRDefault="00FE52ED" w:rsidP="00FE52ED">
            <w:pPr>
              <w:pStyle w:val="Level1Number"/>
              <w:numPr>
                <w:ilvl w:val="0"/>
                <w:numId w:val="0"/>
              </w:numPr>
              <w:spacing w:before="120"/>
              <w:rPr>
                <w:rFonts w:cs="Arial"/>
                <w:b/>
                <w:sz w:val="24"/>
                <w:szCs w:val="24"/>
              </w:rPr>
            </w:pPr>
            <w:r w:rsidRPr="004D4CB3">
              <w:rPr>
                <w:rFonts w:cs="Arial"/>
                <w:b/>
                <w:sz w:val="24"/>
                <w:szCs w:val="24"/>
              </w:rPr>
              <w:t>Knowledge</w:t>
            </w:r>
          </w:p>
        </w:tc>
        <w:tc>
          <w:tcPr>
            <w:tcW w:w="6096" w:type="dxa"/>
            <w:tcBorders>
              <w:top w:val="single" w:sz="12" w:space="0" w:color="auto"/>
              <w:left w:val="nil"/>
              <w:bottom w:val="single" w:sz="12" w:space="0" w:color="auto"/>
              <w:right w:val="nil"/>
            </w:tcBorders>
          </w:tcPr>
          <w:p w:rsidR="00FE52ED" w:rsidRPr="004D4CB3" w:rsidRDefault="00FE52ED" w:rsidP="00FE52ED">
            <w:pPr>
              <w:pStyle w:val="Level1Number"/>
              <w:numPr>
                <w:ilvl w:val="0"/>
                <w:numId w:val="0"/>
              </w:numPr>
              <w:spacing w:before="120"/>
              <w:rPr>
                <w:rFonts w:cs="Arial"/>
                <w:sz w:val="24"/>
                <w:szCs w:val="24"/>
              </w:rPr>
            </w:pPr>
          </w:p>
        </w:tc>
        <w:tc>
          <w:tcPr>
            <w:tcW w:w="1417" w:type="dxa"/>
            <w:tcBorders>
              <w:top w:val="single" w:sz="12" w:space="0" w:color="auto"/>
              <w:left w:val="nil"/>
              <w:bottom w:val="single" w:sz="12" w:space="0" w:color="auto"/>
              <w:right w:val="single" w:sz="12" w:space="0" w:color="auto"/>
            </w:tcBorders>
          </w:tcPr>
          <w:p w:rsidR="00FE52ED" w:rsidRPr="004D4CB3" w:rsidRDefault="00FE52ED" w:rsidP="00FE52ED">
            <w:pPr>
              <w:pStyle w:val="Level1Number"/>
              <w:numPr>
                <w:ilvl w:val="0"/>
                <w:numId w:val="0"/>
              </w:numPr>
              <w:spacing w:before="120"/>
              <w:jc w:val="center"/>
              <w:rPr>
                <w:rFonts w:cs="Arial"/>
                <w:sz w:val="24"/>
                <w:szCs w:val="24"/>
              </w:rPr>
            </w:pPr>
          </w:p>
        </w:tc>
      </w:tr>
      <w:tr w:rsidR="00FE52ED" w:rsidRPr="004D4CB3" w:rsidTr="008E2F27">
        <w:tc>
          <w:tcPr>
            <w:tcW w:w="7792" w:type="dxa"/>
            <w:gridSpan w:val="2"/>
            <w:tcBorders>
              <w:top w:val="single" w:sz="12" w:space="0" w:color="auto"/>
              <w:left w:val="single" w:sz="12" w:space="0" w:color="auto"/>
              <w:bottom w:val="nil"/>
            </w:tcBorders>
          </w:tcPr>
          <w:p w:rsidR="00FE52ED" w:rsidRPr="00C8209C" w:rsidRDefault="0034601E" w:rsidP="00635171">
            <w:pPr>
              <w:pStyle w:val="Level1Number"/>
              <w:numPr>
                <w:ilvl w:val="0"/>
                <w:numId w:val="0"/>
              </w:numPr>
              <w:spacing w:before="120"/>
              <w:rPr>
                <w:rFonts w:cs="Arial"/>
                <w:sz w:val="24"/>
                <w:szCs w:val="24"/>
              </w:rPr>
            </w:pPr>
            <w:r w:rsidRPr="00C8209C">
              <w:rPr>
                <w:rFonts w:cs="Arial"/>
                <w:sz w:val="24"/>
                <w:szCs w:val="24"/>
              </w:rPr>
              <w:t xml:space="preserve">A strong understanding of the principles of fundraising </w:t>
            </w:r>
            <w:r w:rsidR="00051FB7" w:rsidRPr="00C8209C">
              <w:rPr>
                <w:rFonts w:cs="Arial"/>
                <w:sz w:val="24"/>
                <w:szCs w:val="24"/>
              </w:rPr>
              <w:t>and a readiness and ability to play a leading role in fundraising and income generation</w:t>
            </w:r>
          </w:p>
        </w:tc>
        <w:tc>
          <w:tcPr>
            <w:tcW w:w="1417" w:type="dxa"/>
            <w:tcBorders>
              <w:top w:val="single" w:sz="12" w:space="0" w:color="auto"/>
              <w:bottom w:val="nil"/>
              <w:right w:val="single" w:sz="12" w:space="0" w:color="auto"/>
            </w:tcBorders>
            <w:vAlign w:val="center"/>
          </w:tcPr>
          <w:p w:rsidR="00FE52ED" w:rsidRPr="0034601E" w:rsidRDefault="00FE52ED" w:rsidP="00FE52ED">
            <w:pPr>
              <w:pStyle w:val="Level1Number"/>
              <w:numPr>
                <w:ilvl w:val="0"/>
                <w:numId w:val="0"/>
              </w:numPr>
              <w:spacing w:before="120"/>
              <w:jc w:val="center"/>
              <w:rPr>
                <w:rFonts w:cs="Arial"/>
                <w:sz w:val="24"/>
                <w:szCs w:val="24"/>
              </w:rPr>
            </w:pPr>
            <w:r w:rsidRPr="00C8209C">
              <w:rPr>
                <w:rFonts w:cs="Arial"/>
                <w:sz w:val="24"/>
                <w:szCs w:val="24"/>
              </w:rPr>
              <w:t>Essential</w:t>
            </w:r>
          </w:p>
        </w:tc>
      </w:tr>
      <w:tr w:rsidR="00FE52ED" w:rsidRPr="004D4CB3" w:rsidTr="008E2F27">
        <w:tc>
          <w:tcPr>
            <w:tcW w:w="7792" w:type="dxa"/>
            <w:gridSpan w:val="2"/>
            <w:tcBorders>
              <w:top w:val="nil"/>
              <w:left w:val="single" w:sz="12" w:space="0" w:color="auto"/>
              <w:bottom w:val="nil"/>
            </w:tcBorders>
          </w:tcPr>
          <w:p w:rsidR="00FE52ED" w:rsidRPr="000A12B7" w:rsidRDefault="00051FB7" w:rsidP="00051FB7">
            <w:pPr>
              <w:pStyle w:val="Default"/>
            </w:pPr>
            <w:r w:rsidRPr="000A12B7">
              <w:t xml:space="preserve">Knowledge of the North East’s cultural, public, political and business infrastructure with an </w:t>
            </w:r>
            <w:r w:rsidRPr="00E8203A">
              <w:t xml:space="preserve">ability to command respect amongst regional stakeholders and national decision makers in the public and private sectors </w:t>
            </w:r>
          </w:p>
        </w:tc>
        <w:tc>
          <w:tcPr>
            <w:tcW w:w="1417" w:type="dxa"/>
            <w:tcBorders>
              <w:top w:val="nil"/>
              <w:bottom w:val="nil"/>
              <w:right w:val="single" w:sz="12" w:space="0" w:color="auto"/>
            </w:tcBorders>
            <w:vAlign w:val="center"/>
          </w:tcPr>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Essential</w:t>
            </w:r>
          </w:p>
        </w:tc>
      </w:tr>
      <w:tr w:rsidR="00FE52ED" w:rsidRPr="004D4CB3" w:rsidTr="00C8209C">
        <w:tc>
          <w:tcPr>
            <w:tcW w:w="7792" w:type="dxa"/>
            <w:gridSpan w:val="2"/>
            <w:tcBorders>
              <w:top w:val="nil"/>
              <w:left w:val="single" w:sz="12" w:space="0" w:color="auto"/>
              <w:bottom w:val="nil"/>
            </w:tcBorders>
            <w:shd w:val="clear" w:color="auto" w:fill="auto"/>
          </w:tcPr>
          <w:p w:rsidR="00FE52ED" w:rsidRPr="0034601E" w:rsidRDefault="00FE52ED" w:rsidP="00FE52ED">
            <w:pPr>
              <w:autoSpaceDE w:val="0"/>
              <w:autoSpaceDN w:val="0"/>
              <w:adjustRightInd w:val="0"/>
              <w:spacing w:before="120"/>
              <w:rPr>
                <w:rFonts w:cs="Arial"/>
                <w:sz w:val="24"/>
                <w:szCs w:val="24"/>
                <w:highlight w:val="yellow"/>
              </w:rPr>
            </w:pPr>
            <w:r w:rsidRPr="00C8209C">
              <w:rPr>
                <w:rFonts w:cs="Arial"/>
                <w:sz w:val="24"/>
                <w:szCs w:val="24"/>
              </w:rPr>
              <w:t>Risk management, performance management and corporate governance and controls</w:t>
            </w:r>
          </w:p>
        </w:tc>
        <w:tc>
          <w:tcPr>
            <w:tcW w:w="1417" w:type="dxa"/>
            <w:tcBorders>
              <w:top w:val="nil"/>
              <w:bottom w:val="nil"/>
              <w:right w:val="single" w:sz="12" w:space="0" w:color="auto"/>
            </w:tcBorders>
            <w:vAlign w:val="center"/>
          </w:tcPr>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Essential</w:t>
            </w:r>
          </w:p>
        </w:tc>
      </w:tr>
      <w:tr w:rsidR="00FE52ED" w:rsidRPr="004D4CB3" w:rsidTr="008E2F27">
        <w:tc>
          <w:tcPr>
            <w:tcW w:w="7792" w:type="dxa"/>
            <w:gridSpan w:val="2"/>
            <w:tcBorders>
              <w:top w:val="nil"/>
              <w:left w:val="single" w:sz="12" w:space="0" w:color="auto"/>
              <w:bottom w:val="single" w:sz="12" w:space="0" w:color="auto"/>
            </w:tcBorders>
          </w:tcPr>
          <w:p w:rsidR="00FE52ED" w:rsidRPr="0034601E" w:rsidRDefault="00FE52ED" w:rsidP="00FE52ED">
            <w:pPr>
              <w:pStyle w:val="Level1Number"/>
              <w:numPr>
                <w:ilvl w:val="0"/>
                <w:numId w:val="0"/>
              </w:numPr>
              <w:spacing w:before="120"/>
              <w:rPr>
                <w:rFonts w:cs="Arial"/>
                <w:sz w:val="24"/>
                <w:szCs w:val="24"/>
                <w:highlight w:val="yellow"/>
              </w:rPr>
            </w:pPr>
            <w:r w:rsidRPr="00051FB7">
              <w:rPr>
                <w:rFonts w:cs="Arial"/>
                <w:sz w:val="24"/>
                <w:szCs w:val="24"/>
              </w:rPr>
              <w:t>Knowledge of the major functions of TWAM and / or similar public sector funded cultural service providers</w:t>
            </w:r>
          </w:p>
        </w:tc>
        <w:tc>
          <w:tcPr>
            <w:tcW w:w="1417" w:type="dxa"/>
            <w:tcBorders>
              <w:top w:val="nil"/>
              <w:bottom w:val="single" w:sz="12" w:space="0" w:color="auto"/>
              <w:right w:val="single" w:sz="12" w:space="0" w:color="auto"/>
            </w:tcBorders>
            <w:vAlign w:val="center"/>
          </w:tcPr>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Desirable</w:t>
            </w:r>
          </w:p>
        </w:tc>
      </w:tr>
      <w:tr w:rsidR="00FE52ED" w:rsidRPr="004D4CB3" w:rsidTr="00FE52ED">
        <w:tc>
          <w:tcPr>
            <w:tcW w:w="1696" w:type="dxa"/>
            <w:tcBorders>
              <w:top w:val="single" w:sz="12" w:space="0" w:color="auto"/>
              <w:left w:val="single" w:sz="12" w:space="0" w:color="auto"/>
              <w:bottom w:val="single" w:sz="12" w:space="0" w:color="auto"/>
              <w:right w:val="nil"/>
            </w:tcBorders>
          </w:tcPr>
          <w:p w:rsidR="00FE52ED" w:rsidRPr="004D4CB3" w:rsidRDefault="00FE52ED" w:rsidP="00FE52ED">
            <w:pPr>
              <w:pStyle w:val="Level1Number"/>
              <w:numPr>
                <w:ilvl w:val="0"/>
                <w:numId w:val="0"/>
              </w:numPr>
              <w:spacing w:before="120"/>
              <w:rPr>
                <w:rFonts w:cs="Arial"/>
                <w:b/>
                <w:sz w:val="24"/>
                <w:szCs w:val="24"/>
              </w:rPr>
            </w:pPr>
            <w:r w:rsidRPr="004D4CB3">
              <w:rPr>
                <w:rFonts w:cs="Arial"/>
                <w:b/>
                <w:sz w:val="24"/>
                <w:szCs w:val="24"/>
              </w:rPr>
              <w:t>Other</w:t>
            </w:r>
          </w:p>
        </w:tc>
        <w:tc>
          <w:tcPr>
            <w:tcW w:w="6096" w:type="dxa"/>
            <w:tcBorders>
              <w:top w:val="single" w:sz="12" w:space="0" w:color="auto"/>
              <w:left w:val="nil"/>
              <w:bottom w:val="single" w:sz="12" w:space="0" w:color="auto"/>
              <w:right w:val="nil"/>
            </w:tcBorders>
          </w:tcPr>
          <w:p w:rsidR="00FE52ED" w:rsidRPr="004D4CB3" w:rsidRDefault="00FE52ED" w:rsidP="00FE52ED">
            <w:pPr>
              <w:pStyle w:val="Level1Number"/>
              <w:numPr>
                <w:ilvl w:val="0"/>
                <w:numId w:val="0"/>
              </w:numPr>
              <w:spacing w:before="120"/>
              <w:rPr>
                <w:rFonts w:cs="Arial"/>
                <w:sz w:val="24"/>
                <w:szCs w:val="24"/>
              </w:rPr>
            </w:pPr>
          </w:p>
        </w:tc>
        <w:tc>
          <w:tcPr>
            <w:tcW w:w="1417" w:type="dxa"/>
            <w:tcBorders>
              <w:top w:val="single" w:sz="12" w:space="0" w:color="auto"/>
              <w:left w:val="nil"/>
              <w:bottom w:val="single" w:sz="12" w:space="0" w:color="auto"/>
              <w:right w:val="single" w:sz="12" w:space="0" w:color="auto"/>
            </w:tcBorders>
          </w:tcPr>
          <w:p w:rsidR="00FE52ED" w:rsidRPr="004D4CB3" w:rsidRDefault="00FE52ED" w:rsidP="00FE52ED">
            <w:pPr>
              <w:pStyle w:val="Level1Number"/>
              <w:numPr>
                <w:ilvl w:val="0"/>
                <w:numId w:val="0"/>
              </w:numPr>
              <w:spacing w:before="120"/>
              <w:jc w:val="center"/>
              <w:rPr>
                <w:rFonts w:cs="Arial"/>
                <w:sz w:val="24"/>
                <w:szCs w:val="24"/>
              </w:rPr>
            </w:pPr>
          </w:p>
        </w:tc>
      </w:tr>
      <w:tr w:rsidR="00FE52ED" w:rsidRPr="004D4CB3" w:rsidTr="008E2F27">
        <w:tc>
          <w:tcPr>
            <w:tcW w:w="7792" w:type="dxa"/>
            <w:gridSpan w:val="2"/>
            <w:tcBorders>
              <w:top w:val="single" w:sz="12" w:space="0" w:color="auto"/>
              <w:left w:val="single" w:sz="12" w:space="0" w:color="auto"/>
              <w:bottom w:val="nil"/>
            </w:tcBorders>
          </w:tcPr>
          <w:p w:rsidR="00FE52ED" w:rsidRPr="004D4CB3" w:rsidRDefault="00FE52ED" w:rsidP="00FE52ED">
            <w:pPr>
              <w:pStyle w:val="Level1Number"/>
              <w:numPr>
                <w:ilvl w:val="0"/>
                <w:numId w:val="0"/>
              </w:numPr>
              <w:spacing w:before="120"/>
              <w:rPr>
                <w:rFonts w:cs="Arial"/>
                <w:sz w:val="24"/>
                <w:szCs w:val="24"/>
              </w:rPr>
            </w:pPr>
            <w:r w:rsidRPr="004D4CB3">
              <w:rPr>
                <w:rFonts w:cs="Arial"/>
                <w:sz w:val="24"/>
                <w:szCs w:val="24"/>
              </w:rPr>
              <w:t xml:space="preserve">Demonstrate a strong passion and commitment to the </w:t>
            </w:r>
            <w:r>
              <w:rPr>
                <w:rFonts w:cs="Arial"/>
                <w:sz w:val="24"/>
                <w:szCs w:val="24"/>
              </w:rPr>
              <w:t>vision and objectives</w:t>
            </w:r>
            <w:r w:rsidRPr="004D4CB3">
              <w:rPr>
                <w:rFonts w:cs="Arial"/>
                <w:sz w:val="24"/>
                <w:szCs w:val="24"/>
              </w:rPr>
              <w:t xml:space="preserve"> of TWAM</w:t>
            </w:r>
          </w:p>
        </w:tc>
        <w:tc>
          <w:tcPr>
            <w:tcW w:w="1417" w:type="dxa"/>
            <w:tcBorders>
              <w:top w:val="single" w:sz="12" w:space="0" w:color="auto"/>
              <w:bottom w:val="nil"/>
              <w:right w:val="single" w:sz="12" w:space="0" w:color="auto"/>
            </w:tcBorders>
            <w:vAlign w:val="center"/>
          </w:tcPr>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Essential</w:t>
            </w:r>
          </w:p>
        </w:tc>
      </w:tr>
      <w:tr w:rsidR="00FE52ED" w:rsidRPr="004D4CB3" w:rsidTr="008E2F27">
        <w:tc>
          <w:tcPr>
            <w:tcW w:w="7792" w:type="dxa"/>
            <w:gridSpan w:val="2"/>
            <w:tcBorders>
              <w:top w:val="nil"/>
              <w:left w:val="single" w:sz="12" w:space="0" w:color="auto"/>
              <w:bottom w:val="single" w:sz="12" w:space="0" w:color="auto"/>
            </w:tcBorders>
          </w:tcPr>
          <w:p w:rsidR="00FE52ED" w:rsidRDefault="00FE52ED" w:rsidP="00FE52ED">
            <w:pPr>
              <w:autoSpaceDE w:val="0"/>
              <w:autoSpaceDN w:val="0"/>
              <w:adjustRightInd w:val="0"/>
              <w:spacing w:before="120"/>
              <w:rPr>
                <w:rFonts w:cs="Arial"/>
                <w:sz w:val="24"/>
                <w:szCs w:val="24"/>
              </w:rPr>
            </w:pPr>
            <w:r w:rsidRPr="004D4CB3">
              <w:rPr>
                <w:rFonts w:cs="Arial"/>
                <w:sz w:val="24"/>
                <w:szCs w:val="24"/>
              </w:rPr>
              <w:t>Able and willing to devote the necessary time to the role</w:t>
            </w:r>
          </w:p>
          <w:p w:rsidR="000A12B7" w:rsidRPr="004D4CB3" w:rsidRDefault="000A12B7" w:rsidP="00FE52ED">
            <w:pPr>
              <w:autoSpaceDE w:val="0"/>
              <w:autoSpaceDN w:val="0"/>
              <w:adjustRightInd w:val="0"/>
              <w:spacing w:before="120"/>
              <w:rPr>
                <w:rFonts w:cs="Arial"/>
                <w:sz w:val="24"/>
                <w:szCs w:val="24"/>
              </w:rPr>
            </w:pPr>
            <w:r>
              <w:rPr>
                <w:rFonts w:cs="Arial"/>
                <w:sz w:val="24"/>
                <w:szCs w:val="24"/>
              </w:rPr>
              <w:t>Commitment to public sector delivery of cultural services</w:t>
            </w:r>
          </w:p>
        </w:tc>
        <w:tc>
          <w:tcPr>
            <w:tcW w:w="1417" w:type="dxa"/>
            <w:tcBorders>
              <w:top w:val="nil"/>
              <w:bottom w:val="single" w:sz="12" w:space="0" w:color="auto"/>
              <w:right w:val="single" w:sz="12" w:space="0" w:color="auto"/>
            </w:tcBorders>
            <w:vAlign w:val="center"/>
          </w:tcPr>
          <w:p w:rsidR="000A12B7" w:rsidRDefault="000A12B7" w:rsidP="00FE52ED">
            <w:pPr>
              <w:pStyle w:val="Level1Number"/>
              <w:numPr>
                <w:ilvl w:val="0"/>
                <w:numId w:val="0"/>
              </w:numPr>
              <w:spacing w:before="120"/>
              <w:jc w:val="center"/>
              <w:rPr>
                <w:rFonts w:cs="Arial"/>
                <w:sz w:val="24"/>
                <w:szCs w:val="24"/>
              </w:rPr>
            </w:pPr>
            <w:r w:rsidRPr="004D4CB3">
              <w:rPr>
                <w:rFonts w:cs="Arial"/>
                <w:sz w:val="24"/>
                <w:szCs w:val="24"/>
              </w:rPr>
              <w:t>Essential</w:t>
            </w:r>
          </w:p>
          <w:p w:rsidR="00FE52ED" w:rsidRPr="004D4CB3" w:rsidRDefault="00FE52ED" w:rsidP="00FE52ED">
            <w:pPr>
              <w:pStyle w:val="Level1Number"/>
              <w:numPr>
                <w:ilvl w:val="0"/>
                <w:numId w:val="0"/>
              </w:numPr>
              <w:spacing w:before="120"/>
              <w:jc w:val="center"/>
              <w:rPr>
                <w:rFonts w:cs="Arial"/>
                <w:sz w:val="24"/>
                <w:szCs w:val="24"/>
              </w:rPr>
            </w:pPr>
            <w:r w:rsidRPr="004D4CB3">
              <w:rPr>
                <w:rFonts w:cs="Arial"/>
                <w:sz w:val="24"/>
                <w:szCs w:val="24"/>
              </w:rPr>
              <w:t>Essential</w:t>
            </w:r>
          </w:p>
        </w:tc>
      </w:tr>
    </w:tbl>
    <w:p w:rsidR="000925E7" w:rsidRDefault="000925E7" w:rsidP="00286616">
      <w:pPr>
        <w:pStyle w:val="Level1Number"/>
        <w:numPr>
          <w:ilvl w:val="0"/>
          <w:numId w:val="0"/>
        </w:numPr>
        <w:spacing w:before="240"/>
        <w:rPr>
          <w:rFonts w:cs="Arial"/>
          <w:b/>
          <w:sz w:val="24"/>
          <w:szCs w:val="24"/>
        </w:rPr>
      </w:pPr>
      <w:r w:rsidRPr="004D4CB3">
        <w:rPr>
          <w:rFonts w:cs="Arial"/>
          <w:b/>
          <w:sz w:val="24"/>
          <w:szCs w:val="24"/>
        </w:rPr>
        <w:t>Minimum time commitment</w:t>
      </w:r>
    </w:p>
    <w:p w:rsidR="00671E3D" w:rsidRDefault="00671E3D" w:rsidP="00286616">
      <w:pPr>
        <w:pStyle w:val="Level1Number"/>
        <w:numPr>
          <w:ilvl w:val="0"/>
          <w:numId w:val="0"/>
        </w:numPr>
        <w:spacing w:before="240"/>
        <w:rPr>
          <w:rFonts w:cs="Arial"/>
          <w:sz w:val="24"/>
          <w:szCs w:val="24"/>
        </w:rPr>
      </w:pPr>
      <w:r>
        <w:rPr>
          <w:rFonts w:cs="Arial"/>
          <w:sz w:val="24"/>
          <w:szCs w:val="24"/>
        </w:rPr>
        <w:t xml:space="preserve">The </w:t>
      </w:r>
      <w:r w:rsidR="0034601E">
        <w:rPr>
          <w:rFonts w:cs="Arial"/>
          <w:sz w:val="24"/>
          <w:szCs w:val="24"/>
        </w:rPr>
        <w:t>Board</w:t>
      </w:r>
      <w:r>
        <w:rPr>
          <w:rFonts w:cs="Arial"/>
          <w:sz w:val="24"/>
          <w:szCs w:val="24"/>
        </w:rPr>
        <w:t xml:space="preserve"> will meet a minimum of </w:t>
      </w:r>
      <w:r w:rsidR="00497079">
        <w:rPr>
          <w:rFonts w:cs="Arial"/>
          <w:sz w:val="24"/>
          <w:szCs w:val="24"/>
        </w:rPr>
        <w:t>four</w:t>
      </w:r>
      <w:r>
        <w:rPr>
          <w:rFonts w:cs="Arial"/>
          <w:sz w:val="24"/>
          <w:szCs w:val="24"/>
        </w:rPr>
        <w:t xml:space="preserve"> time per year with each meeting lasting approximately </w:t>
      </w:r>
      <w:r w:rsidR="00497079">
        <w:rPr>
          <w:rFonts w:cs="Arial"/>
          <w:sz w:val="24"/>
          <w:szCs w:val="24"/>
        </w:rPr>
        <w:t>two</w:t>
      </w:r>
      <w:r>
        <w:rPr>
          <w:rFonts w:cs="Arial"/>
          <w:sz w:val="24"/>
          <w:szCs w:val="24"/>
        </w:rPr>
        <w:t xml:space="preserve"> hours.  Where appropriate additional meetings will be called to address specific issues outside of the expected schedule, although these meetings will be called under exceptional circumstances.  </w:t>
      </w:r>
    </w:p>
    <w:p w:rsidR="00B365A8" w:rsidRDefault="00671E3D" w:rsidP="00286616">
      <w:pPr>
        <w:pStyle w:val="Level1Number"/>
        <w:numPr>
          <w:ilvl w:val="0"/>
          <w:numId w:val="0"/>
        </w:numPr>
        <w:spacing w:before="240"/>
        <w:rPr>
          <w:rFonts w:cs="Arial"/>
          <w:sz w:val="24"/>
          <w:szCs w:val="24"/>
        </w:rPr>
      </w:pPr>
      <w:r>
        <w:rPr>
          <w:rFonts w:cs="Arial"/>
          <w:sz w:val="24"/>
          <w:szCs w:val="24"/>
        </w:rPr>
        <w:t>The Chair will be expected to devote adequate time to preparation for Board and management meetings and appropriate research and planning.</w:t>
      </w:r>
    </w:p>
    <w:p w:rsidR="000A12B7" w:rsidRDefault="000A12B7" w:rsidP="00286616">
      <w:pPr>
        <w:pStyle w:val="Level1Number"/>
        <w:numPr>
          <w:ilvl w:val="0"/>
          <w:numId w:val="0"/>
        </w:numPr>
        <w:spacing w:before="240"/>
        <w:rPr>
          <w:rFonts w:cs="Arial"/>
          <w:sz w:val="24"/>
          <w:szCs w:val="24"/>
        </w:rPr>
      </w:pPr>
    </w:p>
    <w:p w:rsidR="000A12B7" w:rsidRDefault="000A12B7" w:rsidP="000A12B7">
      <w:pPr>
        <w:pStyle w:val="Level1Number"/>
        <w:numPr>
          <w:ilvl w:val="0"/>
          <w:numId w:val="0"/>
        </w:numPr>
        <w:spacing w:before="240"/>
        <w:rPr>
          <w:rFonts w:cs="Arial"/>
          <w:b/>
          <w:sz w:val="24"/>
          <w:szCs w:val="24"/>
        </w:rPr>
      </w:pPr>
      <w:r>
        <w:rPr>
          <w:rFonts w:cs="Arial"/>
          <w:b/>
          <w:sz w:val="24"/>
          <w:szCs w:val="24"/>
        </w:rPr>
        <w:t>Diversity</w:t>
      </w:r>
    </w:p>
    <w:p w:rsidR="000A12B7" w:rsidRPr="00A41E95" w:rsidRDefault="00A9039E" w:rsidP="000A12B7">
      <w:pPr>
        <w:rPr>
          <w:rFonts w:cs="Arial"/>
          <w:sz w:val="24"/>
          <w:szCs w:val="24"/>
        </w:rPr>
      </w:pPr>
      <w:r>
        <w:rPr>
          <w:rFonts w:cs="Arial"/>
          <w:sz w:val="24"/>
          <w:szCs w:val="24"/>
        </w:rPr>
        <w:t xml:space="preserve">The </w:t>
      </w:r>
      <w:r w:rsidR="000A12B7" w:rsidRPr="00A41E95">
        <w:rPr>
          <w:rFonts w:cs="Arial"/>
          <w:sz w:val="24"/>
          <w:szCs w:val="24"/>
        </w:rPr>
        <w:t xml:space="preserve">TWAM </w:t>
      </w:r>
      <w:r>
        <w:rPr>
          <w:rFonts w:cs="Arial"/>
          <w:sz w:val="24"/>
          <w:szCs w:val="24"/>
        </w:rPr>
        <w:t xml:space="preserve">Development Trust </w:t>
      </w:r>
      <w:r w:rsidR="000A12B7" w:rsidRPr="00A41E95">
        <w:rPr>
          <w:rFonts w:cs="Arial"/>
          <w:sz w:val="24"/>
          <w:szCs w:val="24"/>
        </w:rPr>
        <w:t>is committed to working with as wide a range of people in the north east and beyond as possible. We believe that in order to be able to ensure that our activity and our audiences are as diverse as they can be we need a diverse board. We will seek to ensure diversity on the board</w:t>
      </w:r>
      <w:r w:rsidR="000A12B7">
        <w:rPr>
          <w:rFonts w:cs="Arial"/>
          <w:sz w:val="24"/>
          <w:szCs w:val="24"/>
        </w:rPr>
        <w:t xml:space="preserve"> and welcome applications from all</w:t>
      </w:r>
      <w:r w:rsidR="000A12B7" w:rsidRPr="00A41E95">
        <w:rPr>
          <w:rFonts w:cs="Arial"/>
          <w:sz w:val="24"/>
          <w:szCs w:val="24"/>
        </w:rPr>
        <w:t>.</w:t>
      </w:r>
    </w:p>
    <w:p w:rsidR="000A12B7" w:rsidRDefault="000A12B7" w:rsidP="000A12B7">
      <w:pPr>
        <w:pStyle w:val="Level1Number"/>
        <w:numPr>
          <w:ilvl w:val="0"/>
          <w:numId w:val="0"/>
        </w:numPr>
        <w:spacing w:before="240"/>
        <w:rPr>
          <w:rFonts w:cs="Arial"/>
          <w:b/>
          <w:sz w:val="24"/>
          <w:szCs w:val="24"/>
        </w:rPr>
      </w:pPr>
      <w:bookmarkStart w:id="0" w:name="_GoBack"/>
      <w:bookmarkEnd w:id="0"/>
      <w:r w:rsidRPr="00F17E1E">
        <w:rPr>
          <w:rFonts w:cs="Arial"/>
          <w:b/>
          <w:sz w:val="24"/>
          <w:szCs w:val="24"/>
        </w:rPr>
        <w:lastRenderedPageBreak/>
        <w:t>Remuneration</w:t>
      </w:r>
    </w:p>
    <w:p w:rsidR="000A12B7" w:rsidRPr="00A41E95" w:rsidRDefault="000A12B7" w:rsidP="000A12B7">
      <w:pPr>
        <w:pStyle w:val="Level1Number"/>
        <w:numPr>
          <w:ilvl w:val="0"/>
          <w:numId w:val="0"/>
        </w:numPr>
        <w:spacing w:before="240"/>
        <w:rPr>
          <w:rFonts w:cs="Arial"/>
          <w:sz w:val="24"/>
          <w:szCs w:val="24"/>
        </w:rPr>
      </w:pPr>
      <w:r w:rsidRPr="00A41E95">
        <w:rPr>
          <w:rFonts w:cs="Arial"/>
          <w:sz w:val="24"/>
          <w:szCs w:val="24"/>
        </w:rPr>
        <w:t xml:space="preserve">These posts are not remunerated but reasonable expenses for travel will be paid. </w:t>
      </w:r>
    </w:p>
    <w:p w:rsidR="000A12B7" w:rsidRDefault="000A12B7" w:rsidP="000A12B7">
      <w:pPr>
        <w:pStyle w:val="Level1Number"/>
        <w:numPr>
          <w:ilvl w:val="0"/>
          <w:numId w:val="0"/>
        </w:numPr>
        <w:spacing w:before="240"/>
        <w:rPr>
          <w:rFonts w:cs="Arial"/>
          <w:b/>
          <w:sz w:val="24"/>
          <w:szCs w:val="24"/>
        </w:rPr>
      </w:pPr>
    </w:p>
    <w:p w:rsidR="00F64F75" w:rsidRDefault="00F64F75" w:rsidP="00F64F75">
      <w:pPr>
        <w:pStyle w:val="Level1Number"/>
        <w:numPr>
          <w:ilvl w:val="0"/>
          <w:numId w:val="0"/>
        </w:numPr>
        <w:spacing w:before="240"/>
        <w:rPr>
          <w:rFonts w:cs="Arial"/>
          <w:b/>
          <w:sz w:val="24"/>
          <w:szCs w:val="24"/>
        </w:rPr>
      </w:pPr>
      <w:r w:rsidRPr="00F17E1E">
        <w:rPr>
          <w:rFonts w:cs="Arial"/>
          <w:b/>
          <w:sz w:val="24"/>
          <w:szCs w:val="24"/>
        </w:rPr>
        <w:t xml:space="preserve">Application </w:t>
      </w:r>
      <w:r>
        <w:rPr>
          <w:rFonts w:cs="Arial"/>
          <w:b/>
          <w:sz w:val="24"/>
          <w:szCs w:val="24"/>
        </w:rPr>
        <w:t>P</w:t>
      </w:r>
      <w:r w:rsidRPr="00F17E1E">
        <w:rPr>
          <w:rFonts w:cs="Arial"/>
          <w:b/>
          <w:sz w:val="24"/>
          <w:szCs w:val="24"/>
        </w:rPr>
        <w:t>rocess</w:t>
      </w:r>
    </w:p>
    <w:p w:rsidR="0073646D" w:rsidRDefault="00F64F75" w:rsidP="0073646D">
      <w:pPr>
        <w:pStyle w:val="Level1Number"/>
        <w:numPr>
          <w:ilvl w:val="0"/>
          <w:numId w:val="0"/>
        </w:numPr>
        <w:spacing w:before="100" w:beforeAutospacing="1" w:after="100" w:afterAutospacing="1"/>
        <w:contextualSpacing/>
        <w:rPr>
          <w:rFonts w:cs="Arial"/>
          <w:sz w:val="24"/>
          <w:szCs w:val="24"/>
        </w:rPr>
      </w:pPr>
      <w:r w:rsidRPr="00A41E95">
        <w:rPr>
          <w:rFonts w:cs="Arial"/>
          <w:sz w:val="24"/>
          <w:szCs w:val="24"/>
        </w:rPr>
        <w:t>Please apply for this post by sending a CV and 2 page covering letter to</w:t>
      </w:r>
    </w:p>
    <w:p w:rsidR="00F64F75" w:rsidRDefault="00F64F75" w:rsidP="0073646D">
      <w:pPr>
        <w:pStyle w:val="Level1Number"/>
        <w:numPr>
          <w:ilvl w:val="0"/>
          <w:numId w:val="0"/>
        </w:numPr>
        <w:spacing w:before="100" w:beforeAutospacing="1" w:after="100" w:afterAutospacing="1"/>
        <w:contextualSpacing/>
        <w:rPr>
          <w:rFonts w:cs="Arial"/>
          <w:sz w:val="24"/>
          <w:szCs w:val="24"/>
        </w:rPr>
      </w:pPr>
      <w:r w:rsidRPr="00A41E95">
        <w:rPr>
          <w:rStyle w:val="Hyperlink"/>
          <w:sz w:val="24"/>
          <w:szCs w:val="24"/>
        </w:rPr>
        <w:t xml:space="preserve">glenn.asher-gordon@twmuseums.org.uk </w:t>
      </w:r>
      <w:r w:rsidRPr="00A41E95">
        <w:rPr>
          <w:rFonts w:cs="Arial"/>
          <w:sz w:val="24"/>
          <w:szCs w:val="24"/>
        </w:rPr>
        <w:t xml:space="preserve">by </w:t>
      </w:r>
      <w:r>
        <w:rPr>
          <w:rFonts w:cs="Arial"/>
          <w:b/>
          <w:sz w:val="24"/>
          <w:szCs w:val="24"/>
        </w:rPr>
        <w:t>Friday 27th October</w:t>
      </w:r>
      <w:r w:rsidRPr="005C0933">
        <w:rPr>
          <w:rFonts w:cs="Arial"/>
          <w:b/>
          <w:sz w:val="24"/>
          <w:szCs w:val="24"/>
        </w:rPr>
        <w:t>.</w:t>
      </w:r>
      <w:r w:rsidRPr="00A41E95">
        <w:rPr>
          <w:rFonts w:cs="Arial"/>
          <w:sz w:val="24"/>
          <w:szCs w:val="24"/>
        </w:rPr>
        <w:t xml:space="preserve"> </w:t>
      </w:r>
    </w:p>
    <w:p w:rsidR="0073646D" w:rsidRDefault="0073646D" w:rsidP="00F64F75">
      <w:pPr>
        <w:pStyle w:val="Level1Number"/>
        <w:numPr>
          <w:ilvl w:val="0"/>
          <w:numId w:val="0"/>
        </w:numPr>
        <w:spacing w:before="240"/>
        <w:rPr>
          <w:rFonts w:cs="Arial"/>
          <w:sz w:val="24"/>
          <w:szCs w:val="24"/>
        </w:rPr>
      </w:pPr>
    </w:p>
    <w:p w:rsidR="00F64F75" w:rsidRDefault="00F64F75" w:rsidP="00F64F75">
      <w:pPr>
        <w:pStyle w:val="Level1Number"/>
        <w:numPr>
          <w:ilvl w:val="0"/>
          <w:numId w:val="0"/>
        </w:numPr>
        <w:spacing w:before="240"/>
        <w:rPr>
          <w:rFonts w:cs="Arial"/>
          <w:sz w:val="24"/>
          <w:szCs w:val="24"/>
        </w:rPr>
      </w:pPr>
      <w:r w:rsidRPr="00542410">
        <w:rPr>
          <w:rFonts w:cs="Arial"/>
          <w:sz w:val="24"/>
          <w:szCs w:val="24"/>
        </w:rPr>
        <w:t xml:space="preserve">Please be advised interviews for this position are scheduled to take place </w:t>
      </w:r>
      <w:r w:rsidRPr="00542410">
        <w:rPr>
          <w:rFonts w:cs="Arial"/>
          <w:b/>
          <w:sz w:val="24"/>
          <w:szCs w:val="24"/>
        </w:rPr>
        <w:t>Monday 20th November.</w:t>
      </w:r>
    </w:p>
    <w:p w:rsidR="00F64F75" w:rsidRPr="001D1474" w:rsidRDefault="00F64F75" w:rsidP="00F64F75">
      <w:pPr>
        <w:spacing w:after="0"/>
        <w:rPr>
          <w:rFonts w:cs="Arial"/>
          <w:sz w:val="24"/>
          <w:szCs w:val="24"/>
        </w:rPr>
      </w:pPr>
      <w:r w:rsidRPr="001D1474">
        <w:rPr>
          <w:rFonts w:cs="Arial"/>
          <w:sz w:val="24"/>
          <w:szCs w:val="24"/>
        </w:rPr>
        <w:t>If you would like an informal discussion with the Director of TWAM, Iain Watson, please contact </w:t>
      </w:r>
      <w:hyperlink r:id="rId8" w:tgtFrame="_blank" w:history="1">
        <w:r w:rsidRPr="001D1474">
          <w:rPr>
            <w:rStyle w:val="Hyperlink"/>
            <w:sz w:val="24"/>
            <w:szCs w:val="24"/>
          </w:rPr>
          <w:t>iain.watson@twmuseums.org.uk</w:t>
        </w:r>
      </w:hyperlink>
      <w:r w:rsidRPr="001D1474">
        <w:rPr>
          <w:rFonts w:cs="Arial"/>
          <w:sz w:val="24"/>
          <w:szCs w:val="24"/>
        </w:rPr>
        <w:t>  Tel: 0191 2772276</w:t>
      </w:r>
    </w:p>
    <w:p w:rsidR="00DD0D3C" w:rsidRPr="004D4CB3" w:rsidRDefault="00DD0D3C" w:rsidP="00F64F75">
      <w:pPr>
        <w:pStyle w:val="Level1Number"/>
        <w:numPr>
          <w:ilvl w:val="0"/>
          <w:numId w:val="0"/>
        </w:numPr>
        <w:spacing w:before="240"/>
        <w:rPr>
          <w:rFonts w:cs="Arial"/>
          <w:sz w:val="24"/>
          <w:szCs w:val="24"/>
        </w:rPr>
      </w:pPr>
    </w:p>
    <w:sectPr w:rsidR="00DD0D3C" w:rsidRPr="004D4CB3" w:rsidSect="002A0CCF">
      <w:footerReference w:type="default" r:id="rId9"/>
      <w:headerReference w:type="first" r:id="rId10"/>
      <w:footerReference w:type="first" r:id="rId11"/>
      <w:pgSz w:w="11906" w:h="16838" w:code="9"/>
      <w:pgMar w:top="1701" w:right="1304" w:bottom="1134" w:left="130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A8" w:rsidRDefault="00C108A8" w:rsidP="006177D2">
      <w:pPr>
        <w:spacing w:after="0"/>
      </w:pPr>
      <w:r>
        <w:separator/>
      </w:r>
    </w:p>
  </w:endnote>
  <w:endnote w:type="continuationSeparator" w:id="0">
    <w:p w:rsidR="00C108A8" w:rsidRDefault="00C108A8"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A1" w:rsidRDefault="00E948A1" w:rsidP="00E948A1">
    <w:pPr>
      <w:pStyle w:val="Footer"/>
      <w:jc w:val="center"/>
    </w:pPr>
    <w:r>
      <w:rPr>
        <w:noProof/>
        <w:lang w:eastAsia="en-GB"/>
      </w:rPr>
      <mc:AlternateContent>
        <mc:Choice Requires="wps">
          <w:drawing>
            <wp:anchor distT="45720" distB="45720" distL="114300" distR="114300" simplePos="0" relativeHeight="251663360" behindDoc="1" locked="0" layoutInCell="1" allowOverlap="1" wp14:anchorId="2864DC2F" wp14:editId="64224D0B">
              <wp:simplePos x="0" y="0"/>
              <wp:positionH relativeFrom="page">
                <wp:align>right</wp:align>
              </wp:positionH>
              <wp:positionV relativeFrom="paragraph">
                <wp:posOffset>1625</wp:posOffset>
              </wp:positionV>
              <wp:extent cx="2360930" cy="1404620"/>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948A1" w:rsidRPr="009C7A4B" w:rsidRDefault="00E948A1" w:rsidP="00E948A1">
                          <w:pPr>
                            <w:jc w:val="right"/>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64DC2F" id="_x0000_t202" coordsize="21600,21600" o:spt="202" path="m,l,21600r21600,l21600,xe">
              <v:stroke joinstyle="miter"/>
              <v:path gradientshapeok="t" o:connecttype="rect"/>
            </v:shapetype>
            <v:shape id="Text Box 2" o:spid="_x0000_s1026" type="#_x0000_t202" style="position:absolute;left:0;text-align:left;margin-left:134.7pt;margin-top:.15pt;width:185.9pt;height:110.6pt;z-index:-25165312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" stroked="f">
              <v:textbox style="mso-fit-shape-to-text:t">
                <w:txbxContent>
                  <w:p w:rsidR="00E948A1" w:rsidRPr="009C7A4B" w:rsidRDefault="00E948A1" w:rsidP="00E948A1">
                    <w:pPr>
                      <w:jc w:val="right"/>
                      <w:rPr>
                        <w:b/>
                      </w:rPr>
                    </w:pPr>
                  </w:p>
                </w:txbxContent>
              </v:textbox>
              <w10:wrap anchorx="page"/>
            </v:shape>
          </w:pict>
        </mc:Fallback>
      </mc:AlternateContent>
    </w:r>
    <w:r w:rsidRPr="00E948A1">
      <w:rPr>
        <w:sz w:val="16"/>
        <w:szCs w:val="16"/>
      </w:rPr>
      <w:t xml:space="preserve">Page </w:t>
    </w:r>
    <w:sdt>
      <w:sdtPr>
        <w:id w:val="1712297452"/>
        <w:docPartObj>
          <w:docPartGallery w:val="Page Numbers (Bottom of Page)"/>
          <w:docPartUnique/>
        </w:docPartObj>
      </w:sdtPr>
      <w:sdtEndPr>
        <w:rPr>
          <w:noProof/>
        </w:rPr>
      </w:sdtEndPr>
      <w:sdtContent>
        <w:r w:rsidRPr="00E948A1">
          <w:rPr>
            <w:sz w:val="16"/>
            <w:szCs w:val="16"/>
          </w:rPr>
          <w:fldChar w:fldCharType="begin"/>
        </w:r>
        <w:r w:rsidRPr="00E948A1">
          <w:rPr>
            <w:sz w:val="16"/>
            <w:szCs w:val="16"/>
          </w:rPr>
          <w:instrText xml:space="preserve"> PAGE   \* MERGEFORMAT </w:instrText>
        </w:r>
        <w:r w:rsidRPr="00E948A1">
          <w:rPr>
            <w:sz w:val="16"/>
            <w:szCs w:val="16"/>
          </w:rPr>
          <w:fldChar w:fldCharType="separate"/>
        </w:r>
        <w:r w:rsidR="00E13287">
          <w:rPr>
            <w:noProof/>
            <w:sz w:val="16"/>
            <w:szCs w:val="16"/>
          </w:rPr>
          <w:t>5</w:t>
        </w:r>
        <w:r w:rsidRPr="00E948A1">
          <w:rPr>
            <w:noProof/>
            <w:sz w:val="16"/>
            <w:szCs w:val="16"/>
          </w:rPr>
          <w:fldChar w:fldCharType="end"/>
        </w:r>
      </w:sdtContent>
    </w:sdt>
  </w:p>
  <w:p w:rsidR="00BA5C11" w:rsidRDefault="00BA5C11" w:rsidP="00AC7B89">
    <w:pPr>
      <w:pStyle w:val="FooterCon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11" w:rsidRDefault="00E948A1" w:rsidP="00E948A1">
    <w:pPr>
      <w:pStyle w:val="FooterCont"/>
      <w:jc w:val="center"/>
    </w:pPr>
    <w:r>
      <w:rPr>
        <w:noProof/>
        <w:lang w:eastAsia="en-GB"/>
      </w:rPr>
      <mc:AlternateContent>
        <mc:Choice Requires="wps">
          <w:drawing>
            <wp:anchor distT="45720" distB="45720" distL="114300" distR="114300" simplePos="0" relativeHeight="251661312" behindDoc="1" locked="0" layoutInCell="1" allowOverlap="1" wp14:anchorId="342DFAD3" wp14:editId="62FC4B8A">
              <wp:simplePos x="0" y="0"/>
              <wp:positionH relativeFrom="page">
                <wp:align>right</wp:align>
              </wp:positionH>
              <wp:positionV relativeFrom="paragraph">
                <wp:posOffset>-78638</wp:posOffset>
              </wp:positionV>
              <wp:extent cx="2360930" cy="1404620"/>
              <wp:effectExtent l="0" t="0" r="63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948A1" w:rsidRPr="009C7A4B" w:rsidRDefault="00E948A1" w:rsidP="00E948A1">
                          <w:pPr>
                            <w:jc w:val="right"/>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2DFAD3" id="_x0000_t202" coordsize="21600,21600" o:spt="202" path="m,l,21600r21600,l21600,xe">
              <v:stroke joinstyle="miter"/>
              <v:path gradientshapeok="t" o:connecttype="rect"/>
            </v:shapetype>
            <v:shape id="_x0000_s1027" type="#_x0000_t202" style="position:absolute;left:0;text-align:left;margin-left:134.7pt;margin-top:-6.2pt;width:185.9pt;height:110.6pt;z-index:-25165516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" stroked="f">
              <v:textbox style="mso-fit-shape-to-text:t">
                <w:txbxContent>
                  <w:p w:rsidR="00E948A1" w:rsidRPr="009C7A4B" w:rsidRDefault="00E948A1" w:rsidP="00E948A1">
                    <w:pPr>
                      <w:jc w:val="right"/>
                      <w:rPr>
                        <w:b/>
                      </w:rPr>
                    </w:pPr>
                  </w:p>
                </w:txbxContent>
              </v:textbox>
              <w10:wrap anchorx="page"/>
            </v:shape>
          </w:pict>
        </mc:Fallback>
      </mc:AlternateContent>
    </w:r>
    <w:r w:rsidRPr="00E948A1">
      <w:rPr>
        <w:sz w:val="16"/>
        <w:szCs w:val="16"/>
      </w:rPr>
      <w:t xml:space="preserve">Page </w:t>
    </w:r>
    <w:sdt>
      <w:sdtPr>
        <w:id w:val="-934126466"/>
        <w:docPartObj>
          <w:docPartGallery w:val="Page Numbers (Bottom of Page)"/>
          <w:docPartUnique/>
        </w:docPartObj>
      </w:sdtPr>
      <w:sdtEndPr>
        <w:rPr>
          <w:noProof/>
        </w:rPr>
      </w:sdtEndPr>
      <w:sdtContent>
        <w:r w:rsidRPr="00E948A1">
          <w:rPr>
            <w:sz w:val="16"/>
            <w:szCs w:val="16"/>
          </w:rPr>
          <w:fldChar w:fldCharType="begin"/>
        </w:r>
        <w:r w:rsidRPr="00E948A1">
          <w:rPr>
            <w:sz w:val="16"/>
            <w:szCs w:val="16"/>
          </w:rPr>
          <w:instrText xml:space="preserve"> PAGE   \* MERGEFORMAT </w:instrText>
        </w:r>
        <w:r w:rsidRPr="00E948A1">
          <w:rPr>
            <w:sz w:val="16"/>
            <w:szCs w:val="16"/>
          </w:rPr>
          <w:fldChar w:fldCharType="separate"/>
        </w:r>
        <w:r w:rsidR="00E13287">
          <w:rPr>
            <w:noProof/>
            <w:sz w:val="16"/>
            <w:szCs w:val="16"/>
          </w:rPr>
          <w:t>1</w:t>
        </w:r>
        <w:r w:rsidRPr="00E948A1">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A8" w:rsidRDefault="00C108A8" w:rsidP="006177D2">
      <w:pPr>
        <w:spacing w:after="0"/>
      </w:pPr>
      <w:r>
        <w:separator/>
      </w:r>
    </w:p>
  </w:footnote>
  <w:footnote w:type="continuationSeparator" w:id="0">
    <w:p w:rsidR="00C108A8" w:rsidRDefault="00C108A8" w:rsidP="006177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00" w:rsidRPr="00ED06BD" w:rsidRDefault="00176203" w:rsidP="00EE2302">
    <w:pPr>
      <w:pStyle w:val="Header"/>
      <w:jc w:val="right"/>
      <w:rPr>
        <w:b/>
        <w:sz w:val="28"/>
        <w:szCs w:val="28"/>
      </w:rPr>
    </w:pPr>
    <w:r>
      <w:rPr>
        <w:b/>
        <w:noProof/>
        <w:sz w:val="28"/>
        <w:szCs w:val="28"/>
        <w:lang w:eastAsia="en-GB"/>
      </w:rPr>
      <w:drawing>
        <wp:anchor distT="0" distB="0" distL="114300" distR="114300" simplePos="0" relativeHeight="251670528" behindDoc="0" locked="0" layoutInCell="1" allowOverlap="1" wp14:editId="511ADCD9">
          <wp:simplePos x="0" y="0"/>
          <wp:positionH relativeFrom="column">
            <wp:posOffset>-549690</wp:posOffset>
          </wp:positionH>
          <wp:positionV relativeFrom="paragraph">
            <wp:posOffset>-152787</wp:posOffset>
          </wp:positionV>
          <wp:extent cx="1280160" cy="770467"/>
          <wp:effectExtent l="0" t="0" r="0" b="0"/>
          <wp:wrapNone/>
          <wp:docPr id="4" name="Picture 4" descr="TWAM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AM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0467"/>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3C" w:rsidRPr="00ED06BD">
      <w:rPr>
        <w:b/>
        <w:sz w:val="28"/>
        <w:szCs w:val="28"/>
      </w:rPr>
      <w:t xml:space="preserve">TWAM </w:t>
    </w:r>
    <w:r>
      <w:rPr>
        <w:b/>
        <w:sz w:val="28"/>
        <w:szCs w:val="28"/>
      </w:rPr>
      <w:t>Development Trust</w:t>
    </w:r>
  </w:p>
  <w:p w:rsidR="00DD0D3C" w:rsidRDefault="006014BD" w:rsidP="00EE2302">
    <w:pPr>
      <w:pStyle w:val="Header"/>
      <w:jc w:val="right"/>
    </w:pPr>
    <w:r w:rsidRPr="00ED06BD">
      <w:rPr>
        <w:b/>
        <w:sz w:val="28"/>
        <w:szCs w:val="28"/>
      </w:rPr>
      <w:t>Chair</w:t>
    </w:r>
    <w:r w:rsidR="0084418D" w:rsidRPr="00ED06BD">
      <w:rPr>
        <w:b/>
        <w:sz w:val="28"/>
        <w:szCs w:val="28"/>
      </w:rPr>
      <w:t>:</w:t>
    </w:r>
    <w:r w:rsidR="008E2F27" w:rsidRPr="00ED06BD">
      <w:rPr>
        <w:b/>
        <w:sz w:val="28"/>
        <w:szCs w:val="28"/>
      </w:rPr>
      <w:t xml:space="preserve"> </w:t>
    </w:r>
    <w:r w:rsidR="00DD720A" w:rsidRPr="00ED06BD">
      <w:rPr>
        <w:b/>
        <w:sz w:val="28"/>
        <w:szCs w:val="28"/>
      </w:rPr>
      <w:t xml:space="preserve">Role </w:t>
    </w:r>
    <w:r w:rsidRPr="00ED06BD">
      <w:rPr>
        <w:b/>
        <w:sz w:val="28"/>
        <w:szCs w:val="28"/>
      </w:rPr>
      <w:t>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15E30DC"/>
    <w:multiLevelType w:val="hybridMultilevel"/>
    <w:tmpl w:val="420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CC0E01"/>
    <w:multiLevelType w:val="multilevel"/>
    <w:tmpl w:val="8F68FBE6"/>
    <w:numStyleLink w:val="NumbListDefinitions"/>
  </w:abstractNum>
  <w:abstractNum w:abstractNumId="5" w15:restartNumberingAfterBreak="0">
    <w:nsid w:val="02302998"/>
    <w:multiLevelType w:val="multilevel"/>
    <w:tmpl w:val="D5A0F044"/>
    <w:numStyleLink w:val="NumbLstTables"/>
  </w:abstractNum>
  <w:abstractNum w:abstractNumId="6"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0CA84CF5"/>
    <w:multiLevelType w:val="multilevel"/>
    <w:tmpl w:val="3D66F70C"/>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8" w15:restartNumberingAfterBreak="0">
    <w:nsid w:val="11F50624"/>
    <w:multiLevelType w:val="multilevel"/>
    <w:tmpl w:val="F404E490"/>
    <w:lvl w:ilvl="0">
      <w:start w:val="1"/>
      <w:numFmt w:val="decimal"/>
      <w:pStyle w:val="EnclItem"/>
      <w:lvlText w:val="%1."/>
      <w:lvlJc w:val="left"/>
      <w:pPr>
        <w:ind w:left="680" w:hanging="680"/>
      </w:pPr>
      <w:rPr>
        <w:rFonts w:hint="default"/>
      </w:rPr>
    </w:lvl>
    <w:lvl w:ilvl="1">
      <w:start w:val="1"/>
      <w:numFmt w:val="decimal"/>
      <w:lvlRestart w:val="0"/>
      <w:pStyle w:val="CopyToName"/>
      <w:lvlText w:val="%2."/>
      <w:lvlJc w:val="left"/>
      <w:pPr>
        <w:ind w:left="680" w:hanging="68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6462A1C"/>
    <w:multiLevelType w:val="multilevel"/>
    <w:tmpl w:val="6766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90879"/>
    <w:multiLevelType w:val="multilevel"/>
    <w:tmpl w:val="7BB407DE"/>
    <w:numStyleLink w:val="NumbListLegal"/>
  </w:abstractNum>
  <w:abstractNum w:abstractNumId="11" w15:restartNumberingAfterBreak="0">
    <w:nsid w:val="17EF741B"/>
    <w:multiLevelType w:val="hybridMultilevel"/>
    <w:tmpl w:val="15C48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941CC"/>
    <w:multiLevelType w:val="multilevel"/>
    <w:tmpl w:val="8F68FBE6"/>
    <w:numStyleLink w:val="NumbListDefinitions"/>
  </w:abstractNum>
  <w:abstractNum w:abstractNumId="13" w15:restartNumberingAfterBreak="0">
    <w:nsid w:val="1B6E0FAB"/>
    <w:multiLevelType w:val="multilevel"/>
    <w:tmpl w:val="D60E7DAE"/>
    <w:numStyleLink w:val="NumbListSchedules"/>
  </w:abstractNum>
  <w:abstractNum w:abstractNumId="14"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15" w15:restartNumberingAfterBreak="0">
    <w:nsid w:val="210908DF"/>
    <w:multiLevelType w:val="hybridMultilevel"/>
    <w:tmpl w:val="2E582E64"/>
    <w:lvl w:ilvl="0" w:tplc="8E605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27062"/>
    <w:multiLevelType w:val="hybridMultilevel"/>
    <w:tmpl w:val="5734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F3057"/>
    <w:multiLevelType w:val="hybridMultilevel"/>
    <w:tmpl w:val="468A7F78"/>
    <w:lvl w:ilvl="0" w:tplc="98F0D1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9"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20" w15:restartNumberingAfterBreak="0">
    <w:nsid w:val="346E16E6"/>
    <w:multiLevelType w:val="hybridMultilevel"/>
    <w:tmpl w:val="6F64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05729"/>
    <w:multiLevelType w:val="multilevel"/>
    <w:tmpl w:val="5BB4980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2" w15:restartNumberingAfterBreak="0">
    <w:nsid w:val="3A917A52"/>
    <w:multiLevelType w:val="hybridMultilevel"/>
    <w:tmpl w:val="3E14F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DD24D5"/>
    <w:multiLevelType w:val="multilevel"/>
    <w:tmpl w:val="BF0E1E16"/>
    <w:numStyleLink w:val="NumbListBackgrounds"/>
  </w:abstractNum>
  <w:abstractNum w:abstractNumId="24"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5" w15:restartNumberingAfterBreak="0">
    <w:nsid w:val="423D6B4B"/>
    <w:multiLevelType w:val="multilevel"/>
    <w:tmpl w:val="FC9A46C0"/>
    <w:numStyleLink w:val="NumbLstAppendix"/>
  </w:abstractNum>
  <w:abstractNum w:abstractNumId="26"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7" w15:restartNumberingAfterBreak="0">
    <w:nsid w:val="45377F24"/>
    <w:multiLevelType w:val="hybridMultilevel"/>
    <w:tmpl w:val="CC1A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78CE"/>
    <w:multiLevelType w:val="hybridMultilevel"/>
    <w:tmpl w:val="714A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30" w15:restartNumberingAfterBreak="0">
    <w:nsid w:val="4ED17236"/>
    <w:multiLevelType w:val="hybridMultilevel"/>
    <w:tmpl w:val="B4C8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A48EA"/>
    <w:multiLevelType w:val="multilevel"/>
    <w:tmpl w:val="D60E7DAE"/>
    <w:numStyleLink w:val="NumbListSchedules"/>
  </w:abstractNum>
  <w:abstractNum w:abstractNumId="32" w15:restartNumberingAfterBreak="0">
    <w:nsid w:val="5F3653C9"/>
    <w:multiLevelType w:val="multilevel"/>
    <w:tmpl w:val="FC9A46C0"/>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26750DA"/>
    <w:multiLevelType w:val="hybridMultilevel"/>
    <w:tmpl w:val="F0F6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1131F"/>
    <w:multiLevelType w:val="multilevel"/>
    <w:tmpl w:val="7BB407DE"/>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35" w15:restartNumberingAfterBreak="0">
    <w:nsid w:val="6F903E81"/>
    <w:multiLevelType w:val="multilevel"/>
    <w:tmpl w:val="28F49D74"/>
    <w:numStyleLink w:val="NumbListBodyText"/>
  </w:abstractNum>
  <w:abstractNum w:abstractNumId="36" w15:restartNumberingAfterBreak="0">
    <w:nsid w:val="70EA212F"/>
    <w:multiLevelType w:val="hybridMultilevel"/>
    <w:tmpl w:val="9372156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704F3"/>
    <w:multiLevelType w:val="multilevel"/>
    <w:tmpl w:val="D60E7DAE"/>
    <w:numStyleLink w:val="NumbListSchedules"/>
  </w:abstractNum>
  <w:abstractNum w:abstractNumId="38" w15:restartNumberingAfterBreak="0">
    <w:nsid w:val="7A695F56"/>
    <w:multiLevelType w:val="multilevel"/>
    <w:tmpl w:val="D60E7DAE"/>
    <w:numStyleLink w:val="NumbListSchedules"/>
  </w:abstractNum>
  <w:abstractNum w:abstractNumId="39" w15:restartNumberingAfterBreak="0">
    <w:nsid w:val="7BA707DD"/>
    <w:multiLevelType w:val="hybridMultilevel"/>
    <w:tmpl w:val="998AE164"/>
    <w:lvl w:ilvl="0" w:tplc="89E822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45CFB"/>
    <w:multiLevelType w:val="hybridMultilevel"/>
    <w:tmpl w:val="AF1A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24"/>
  </w:num>
  <w:num w:numId="4">
    <w:abstractNumId w:val="1"/>
  </w:num>
  <w:num w:numId="5">
    <w:abstractNumId w:val="29"/>
  </w:num>
  <w:num w:numId="6">
    <w:abstractNumId w:val="19"/>
  </w:num>
  <w:num w:numId="7">
    <w:abstractNumId w:val="26"/>
  </w:num>
  <w:num w:numId="8">
    <w:abstractNumId w:val="0"/>
  </w:num>
  <w:num w:numId="9">
    <w:abstractNumId w:val="3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38"/>
  </w:num>
  <w:num w:numId="16">
    <w:abstractNumId w:val="12"/>
  </w:num>
  <w:num w:numId="17">
    <w:abstractNumId w:val="14"/>
  </w:num>
  <w:num w:numId="18">
    <w:abstractNumId w:val="14"/>
  </w:num>
  <w:num w:numId="19">
    <w:abstractNumId w:val="6"/>
  </w:num>
  <w:num w:numId="20">
    <w:abstractNumId w:val="6"/>
  </w:num>
  <w:num w:numId="21">
    <w:abstractNumId w:val="4"/>
  </w:num>
  <w:num w:numId="22">
    <w:abstractNumId w:val="8"/>
  </w:num>
  <w:num w:numId="23">
    <w:abstractNumId w:val="8"/>
  </w:num>
  <w:num w:numId="24">
    <w:abstractNumId w:val="10"/>
    <w:lvlOverride w:ilvl="0">
      <w:lvl w:ilvl="0">
        <w:start w:val="1"/>
        <w:numFmt w:val="decimal"/>
        <w:pStyle w:val="Level1Heading"/>
        <w:lvlText w:val="%1."/>
        <w:lvlJc w:val="left"/>
        <w:pPr>
          <w:tabs>
            <w:tab w:val="num" w:pos="680"/>
          </w:tabs>
          <w:ind w:left="680" w:hanging="680"/>
        </w:pPr>
        <w:rPr>
          <w:rFonts w:hint="default"/>
        </w:rPr>
      </w:lvl>
    </w:lvlOverride>
  </w:num>
  <w:num w:numId="25">
    <w:abstractNumId w:val="13"/>
  </w:num>
  <w:num w:numId="26">
    <w:abstractNumId w:val="37"/>
  </w:num>
  <w:num w:numId="27">
    <w:abstractNumId w:val="39"/>
  </w:num>
  <w:num w:numId="28">
    <w:abstractNumId w:val="17"/>
  </w:num>
  <w:num w:numId="29">
    <w:abstractNumId w:val="25"/>
  </w:num>
  <w:num w:numId="30">
    <w:abstractNumId w:val="25"/>
  </w:num>
  <w:num w:numId="31">
    <w:abstractNumId w:val="32"/>
  </w:num>
  <w:num w:numId="32">
    <w:abstractNumId w:val="10"/>
    <w:lvlOverride w:ilvl="0">
      <w:startOverride w:val="1"/>
      <w:lvl w:ilvl="0">
        <w:start w:val="1"/>
        <w:numFmt w:val="decimal"/>
        <w:pStyle w:val="Level1Heading"/>
        <w:lvlText w:val="%1."/>
        <w:lvlJc w:val="left"/>
        <w:pPr>
          <w:tabs>
            <w:tab w:val="num" w:pos="680"/>
          </w:tabs>
          <w:ind w:left="680" w:hanging="680"/>
        </w:pPr>
        <w:rPr>
          <w:rFonts w:hint="default"/>
        </w:rPr>
      </w:lvl>
    </w:lvlOverride>
    <w:lvlOverride w:ilvl="1">
      <w:startOverride w:val="1"/>
      <w:lvl w:ilvl="1">
        <w:start w:val="1"/>
        <w:numFmt w:val="decimal"/>
        <w:pStyle w:val="Level2Number"/>
        <w:lvlText w:val=""/>
        <w:lvlJc w:val="left"/>
      </w:lvl>
    </w:lvlOverride>
    <w:lvlOverride w:ilvl="2">
      <w:startOverride w:val="1"/>
      <w:lvl w:ilvl="2">
        <w:start w:val="1"/>
        <w:numFmt w:val="decimal"/>
        <w:pStyle w:val="Level3Number"/>
        <w:lvlText w:val=""/>
        <w:lvlJc w:val="left"/>
      </w:lvl>
    </w:lvlOverride>
  </w:num>
  <w:num w:numId="33">
    <w:abstractNumId w:val="21"/>
  </w:num>
  <w:num w:numId="34">
    <w:abstractNumId w:val="20"/>
  </w:num>
  <w:num w:numId="35">
    <w:abstractNumId w:val="33"/>
  </w:num>
  <w:num w:numId="36">
    <w:abstractNumId w:val="30"/>
  </w:num>
  <w:num w:numId="37">
    <w:abstractNumId w:val="27"/>
  </w:num>
  <w:num w:numId="38">
    <w:abstractNumId w:val="2"/>
  </w:num>
  <w:num w:numId="39">
    <w:abstractNumId w:val="40"/>
  </w:num>
  <w:num w:numId="40">
    <w:abstractNumId w:val="9"/>
  </w:num>
  <w:num w:numId="41">
    <w:abstractNumId w:val="15"/>
  </w:num>
  <w:num w:numId="42">
    <w:abstractNumId w:val="28"/>
  </w:num>
  <w:num w:numId="43">
    <w:abstractNumId w:val="22"/>
  </w:num>
  <w:num w:numId="44">
    <w:abstractNumId w:val="16"/>
  </w:num>
  <w:num w:numId="45">
    <w:abstractNumId w:val="7"/>
  </w:num>
  <w:num w:numId="46">
    <w:abstractNumId w:val="36"/>
  </w:num>
  <w:num w:numId="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Name" w:val="Blank.dotm"/>
    <w:docVar w:name="CurrentTemplateVersion" w:val="5.05"/>
    <w:docVar w:name="DocRef" w:val=" "/>
    <w:docVar w:name="DocTemplateName" w:val="Blank.dotm"/>
    <w:docVar w:name="FSAuthor1stName" w:val="Emma"/>
    <w:docVar w:name="FSAuthorDept" w:val="Private Wealth"/>
    <w:docVar w:name="FSAuthorEmail" w:val="emma.moody@bonddickinson.com"/>
    <w:docVar w:name="FSAuthorExt" w:val="+44 (0)191 230 8823"/>
    <w:docVar w:name="FSAuthorFax" w:val="0345 415 5256"/>
    <w:docVar w:name="FSAuthorLogon" w:val="EMMAM"/>
    <w:docVar w:name="FSAuthorName" w:val="Emma Moody"/>
    <w:docVar w:name="FSAuthorOffice" w:val="St Ann's Wharf"/>
    <w:docVar w:name="FSAuthorStaffReference" w:val="EJM"/>
    <w:docVar w:name="FSAuthorSurname" w:val="Moody"/>
    <w:docVar w:name="FSAuthorTitle" w:val="Head of Charities"/>
    <w:docVar w:name="FSClientName" w:val="Newcastle City Council"/>
    <w:docVar w:name="FSClientNumber" w:val="NEW/0252"/>
    <w:docVar w:name="FSDocClass" w:val="DOC"/>
    <w:docVar w:name="FSDocNumber" w:val="36207161"/>
    <w:docVar w:name="FSDocumentDescription" w:val="twam strategic board chair jd (EJM comments)"/>
    <w:docVar w:name="FSDocVersion" w:val="1"/>
    <w:docVar w:name="FSMatterDesc" w:val="TWAM Trading Subsidiary"/>
    <w:docVar w:name="FSMatterManager" w:val="EJM"/>
    <w:docVar w:name="FSMatterNumber" w:val="00056"/>
    <w:docVar w:name="FSTypist" w:val="EMMAM"/>
    <w:docVar w:name="FSTypistExt" w:val="+44 (0)191 230 8823"/>
    <w:docVar w:name="FSTypistLogon" w:val="EMMAM"/>
    <w:docVar w:name="FSTypistName" w:val="Emma Moody"/>
    <w:docVar w:name="FSTypistStaffReference" w:val="EJM"/>
    <w:docVar w:name="InitialTemplateName" w:val="Blank.dotm"/>
    <w:docVar w:name="InitialTemplateVersion" w:val="5.05"/>
    <w:docVar w:name="LegalStyleGroupShowFull" w:val="True"/>
    <w:docVar w:name="LegalStyleOtherGroupShow" w:val="False"/>
    <w:docVar w:name="LegalStyleScheduleGroupShow" w:val="False"/>
    <w:docVar w:name="NewDoc" w:val="Old"/>
    <w:docVar w:name="zBDCompany" w:val="BD"/>
    <w:docVar w:name="zNoNewDocDialog" w:val="True"/>
    <w:docVar w:name="zRegisteredOfficeInFootersBad" w:val="False"/>
  </w:docVars>
  <w:rsids>
    <w:rsidRoot w:val="00417701"/>
    <w:rsid w:val="000001C0"/>
    <w:rsid w:val="0000117E"/>
    <w:rsid w:val="00002025"/>
    <w:rsid w:val="0000477D"/>
    <w:rsid w:val="000050AB"/>
    <w:rsid w:val="000061B3"/>
    <w:rsid w:val="000102C0"/>
    <w:rsid w:val="00015340"/>
    <w:rsid w:val="00015A1A"/>
    <w:rsid w:val="00015DF6"/>
    <w:rsid w:val="00017AF2"/>
    <w:rsid w:val="00021CDC"/>
    <w:rsid w:val="000226B8"/>
    <w:rsid w:val="00025531"/>
    <w:rsid w:val="000262F6"/>
    <w:rsid w:val="00027906"/>
    <w:rsid w:val="00030E36"/>
    <w:rsid w:val="000312A8"/>
    <w:rsid w:val="00031475"/>
    <w:rsid w:val="000317A2"/>
    <w:rsid w:val="00031EC2"/>
    <w:rsid w:val="0003664C"/>
    <w:rsid w:val="00040FB8"/>
    <w:rsid w:val="00041AF0"/>
    <w:rsid w:val="000462D2"/>
    <w:rsid w:val="00047C23"/>
    <w:rsid w:val="00050F8E"/>
    <w:rsid w:val="00051FB7"/>
    <w:rsid w:val="00052063"/>
    <w:rsid w:val="0005351A"/>
    <w:rsid w:val="00054494"/>
    <w:rsid w:val="00057A17"/>
    <w:rsid w:val="00060B89"/>
    <w:rsid w:val="00062243"/>
    <w:rsid w:val="00063C0F"/>
    <w:rsid w:val="00065B63"/>
    <w:rsid w:val="00066842"/>
    <w:rsid w:val="00067750"/>
    <w:rsid w:val="00067E81"/>
    <w:rsid w:val="000722E5"/>
    <w:rsid w:val="00073497"/>
    <w:rsid w:val="000765C6"/>
    <w:rsid w:val="00077AEA"/>
    <w:rsid w:val="000822FE"/>
    <w:rsid w:val="00087C70"/>
    <w:rsid w:val="00087FB8"/>
    <w:rsid w:val="000916E1"/>
    <w:rsid w:val="000925E7"/>
    <w:rsid w:val="00093075"/>
    <w:rsid w:val="00093D15"/>
    <w:rsid w:val="00094803"/>
    <w:rsid w:val="00094F4E"/>
    <w:rsid w:val="000A048A"/>
    <w:rsid w:val="000A1186"/>
    <w:rsid w:val="000A12B7"/>
    <w:rsid w:val="000A2098"/>
    <w:rsid w:val="000A26B8"/>
    <w:rsid w:val="000A33C5"/>
    <w:rsid w:val="000B206A"/>
    <w:rsid w:val="000B2547"/>
    <w:rsid w:val="000B294E"/>
    <w:rsid w:val="000B3335"/>
    <w:rsid w:val="000B3A00"/>
    <w:rsid w:val="000B4176"/>
    <w:rsid w:val="000B4376"/>
    <w:rsid w:val="000B4841"/>
    <w:rsid w:val="000C241E"/>
    <w:rsid w:val="000C3E99"/>
    <w:rsid w:val="000C623E"/>
    <w:rsid w:val="000C6D66"/>
    <w:rsid w:val="000E1321"/>
    <w:rsid w:val="000E520B"/>
    <w:rsid w:val="000E57D1"/>
    <w:rsid w:val="000E776F"/>
    <w:rsid w:val="000E7A87"/>
    <w:rsid w:val="000F0064"/>
    <w:rsid w:val="000F0884"/>
    <w:rsid w:val="000F3CCF"/>
    <w:rsid w:val="000F5A33"/>
    <w:rsid w:val="001030F7"/>
    <w:rsid w:val="00104CC2"/>
    <w:rsid w:val="00110DBB"/>
    <w:rsid w:val="00110E8F"/>
    <w:rsid w:val="00111887"/>
    <w:rsid w:val="00112345"/>
    <w:rsid w:val="00117A5E"/>
    <w:rsid w:val="00123077"/>
    <w:rsid w:val="00123830"/>
    <w:rsid w:val="001300A6"/>
    <w:rsid w:val="00130A47"/>
    <w:rsid w:val="001412C4"/>
    <w:rsid w:val="00141E99"/>
    <w:rsid w:val="00142BA6"/>
    <w:rsid w:val="001477F6"/>
    <w:rsid w:val="00147B40"/>
    <w:rsid w:val="001505C3"/>
    <w:rsid w:val="00150692"/>
    <w:rsid w:val="0015190D"/>
    <w:rsid w:val="00153DE7"/>
    <w:rsid w:val="00153E70"/>
    <w:rsid w:val="0015437D"/>
    <w:rsid w:val="0015630E"/>
    <w:rsid w:val="001578D4"/>
    <w:rsid w:val="00162621"/>
    <w:rsid w:val="00163A99"/>
    <w:rsid w:val="00166811"/>
    <w:rsid w:val="00166BD7"/>
    <w:rsid w:val="00167CF5"/>
    <w:rsid w:val="00172221"/>
    <w:rsid w:val="001725FD"/>
    <w:rsid w:val="00176203"/>
    <w:rsid w:val="00177494"/>
    <w:rsid w:val="0018002E"/>
    <w:rsid w:val="00184F19"/>
    <w:rsid w:val="00185F69"/>
    <w:rsid w:val="001900D3"/>
    <w:rsid w:val="00191BE3"/>
    <w:rsid w:val="00195EB0"/>
    <w:rsid w:val="00197B30"/>
    <w:rsid w:val="001A055E"/>
    <w:rsid w:val="001A0F84"/>
    <w:rsid w:val="001A16A6"/>
    <w:rsid w:val="001A2F51"/>
    <w:rsid w:val="001A6CF9"/>
    <w:rsid w:val="001B071C"/>
    <w:rsid w:val="001B2524"/>
    <w:rsid w:val="001B2A65"/>
    <w:rsid w:val="001B4A55"/>
    <w:rsid w:val="001B592D"/>
    <w:rsid w:val="001B63B9"/>
    <w:rsid w:val="001B66AD"/>
    <w:rsid w:val="001C2CB4"/>
    <w:rsid w:val="001C42D9"/>
    <w:rsid w:val="001C6DF9"/>
    <w:rsid w:val="001D02A4"/>
    <w:rsid w:val="001D03EA"/>
    <w:rsid w:val="001D1474"/>
    <w:rsid w:val="001D1B4E"/>
    <w:rsid w:val="001D5784"/>
    <w:rsid w:val="001D71A0"/>
    <w:rsid w:val="001D74EE"/>
    <w:rsid w:val="001E067C"/>
    <w:rsid w:val="001E3FA7"/>
    <w:rsid w:val="001F0F6A"/>
    <w:rsid w:val="001F220B"/>
    <w:rsid w:val="001F5D90"/>
    <w:rsid w:val="001F7E01"/>
    <w:rsid w:val="002001A3"/>
    <w:rsid w:val="00200DEB"/>
    <w:rsid w:val="0020740E"/>
    <w:rsid w:val="00214BF6"/>
    <w:rsid w:val="00215E56"/>
    <w:rsid w:val="00216320"/>
    <w:rsid w:val="00224A31"/>
    <w:rsid w:val="00225843"/>
    <w:rsid w:val="00225DCB"/>
    <w:rsid w:val="00226781"/>
    <w:rsid w:val="00233C28"/>
    <w:rsid w:val="00237925"/>
    <w:rsid w:val="00241653"/>
    <w:rsid w:val="0024558E"/>
    <w:rsid w:val="0024758B"/>
    <w:rsid w:val="00250023"/>
    <w:rsid w:val="002532DC"/>
    <w:rsid w:val="00253FC8"/>
    <w:rsid w:val="00255549"/>
    <w:rsid w:val="00255902"/>
    <w:rsid w:val="0025695C"/>
    <w:rsid w:val="002572A6"/>
    <w:rsid w:val="00260851"/>
    <w:rsid w:val="002614F8"/>
    <w:rsid w:val="00262680"/>
    <w:rsid w:val="00262FD2"/>
    <w:rsid w:val="00263E23"/>
    <w:rsid w:val="00264A23"/>
    <w:rsid w:val="00264D06"/>
    <w:rsid w:val="00264E80"/>
    <w:rsid w:val="00265EA7"/>
    <w:rsid w:val="002700EC"/>
    <w:rsid w:val="0027022B"/>
    <w:rsid w:val="00272B67"/>
    <w:rsid w:val="0027313D"/>
    <w:rsid w:val="00274206"/>
    <w:rsid w:val="00275EC2"/>
    <w:rsid w:val="002833E8"/>
    <w:rsid w:val="002837A1"/>
    <w:rsid w:val="00286616"/>
    <w:rsid w:val="00296057"/>
    <w:rsid w:val="00296288"/>
    <w:rsid w:val="002A0CCF"/>
    <w:rsid w:val="002A3B36"/>
    <w:rsid w:val="002A3F95"/>
    <w:rsid w:val="002A437A"/>
    <w:rsid w:val="002A5017"/>
    <w:rsid w:val="002A77A2"/>
    <w:rsid w:val="002B1428"/>
    <w:rsid w:val="002B3E5B"/>
    <w:rsid w:val="002B6B90"/>
    <w:rsid w:val="002C04A5"/>
    <w:rsid w:val="002C1E64"/>
    <w:rsid w:val="002C2899"/>
    <w:rsid w:val="002C2E8A"/>
    <w:rsid w:val="002C3BB6"/>
    <w:rsid w:val="002C79F6"/>
    <w:rsid w:val="002D0ACB"/>
    <w:rsid w:val="002D142E"/>
    <w:rsid w:val="002E2539"/>
    <w:rsid w:val="002E3261"/>
    <w:rsid w:val="002E5D0F"/>
    <w:rsid w:val="002E769E"/>
    <w:rsid w:val="002F3A67"/>
    <w:rsid w:val="002F495A"/>
    <w:rsid w:val="002F5DF6"/>
    <w:rsid w:val="002F6EEF"/>
    <w:rsid w:val="003003A7"/>
    <w:rsid w:val="0030365D"/>
    <w:rsid w:val="0030465E"/>
    <w:rsid w:val="00304B60"/>
    <w:rsid w:val="00310C5B"/>
    <w:rsid w:val="00312D20"/>
    <w:rsid w:val="00313CE2"/>
    <w:rsid w:val="00315ED2"/>
    <w:rsid w:val="003175F2"/>
    <w:rsid w:val="00317E60"/>
    <w:rsid w:val="00320C1A"/>
    <w:rsid w:val="00321F09"/>
    <w:rsid w:val="00322C7E"/>
    <w:rsid w:val="003234EC"/>
    <w:rsid w:val="00323A5C"/>
    <w:rsid w:val="003241E4"/>
    <w:rsid w:val="003273BC"/>
    <w:rsid w:val="0032792B"/>
    <w:rsid w:val="0033014C"/>
    <w:rsid w:val="00331059"/>
    <w:rsid w:val="00333056"/>
    <w:rsid w:val="0033698D"/>
    <w:rsid w:val="00340433"/>
    <w:rsid w:val="00341CCA"/>
    <w:rsid w:val="0034444D"/>
    <w:rsid w:val="0034601E"/>
    <w:rsid w:val="003479FA"/>
    <w:rsid w:val="00350442"/>
    <w:rsid w:val="00351BA3"/>
    <w:rsid w:val="00355BE0"/>
    <w:rsid w:val="00363AD6"/>
    <w:rsid w:val="003647FD"/>
    <w:rsid w:val="00366A11"/>
    <w:rsid w:val="003671C5"/>
    <w:rsid w:val="0037108B"/>
    <w:rsid w:val="003730F0"/>
    <w:rsid w:val="003760E8"/>
    <w:rsid w:val="00380233"/>
    <w:rsid w:val="00385F70"/>
    <w:rsid w:val="00386E3B"/>
    <w:rsid w:val="003872F6"/>
    <w:rsid w:val="00392589"/>
    <w:rsid w:val="00397F69"/>
    <w:rsid w:val="003A5A6E"/>
    <w:rsid w:val="003B0238"/>
    <w:rsid w:val="003B2F65"/>
    <w:rsid w:val="003B4331"/>
    <w:rsid w:val="003B6268"/>
    <w:rsid w:val="003B676E"/>
    <w:rsid w:val="003C1F20"/>
    <w:rsid w:val="003C2349"/>
    <w:rsid w:val="003C5529"/>
    <w:rsid w:val="003D2350"/>
    <w:rsid w:val="003D2BC2"/>
    <w:rsid w:val="003D39B1"/>
    <w:rsid w:val="003D5AB8"/>
    <w:rsid w:val="003D773D"/>
    <w:rsid w:val="003D7987"/>
    <w:rsid w:val="003D7EFD"/>
    <w:rsid w:val="003E0FAF"/>
    <w:rsid w:val="003E4734"/>
    <w:rsid w:val="003E4CD9"/>
    <w:rsid w:val="003F6112"/>
    <w:rsid w:val="003F6F97"/>
    <w:rsid w:val="003F7530"/>
    <w:rsid w:val="00401893"/>
    <w:rsid w:val="00401EB7"/>
    <w:rsid w:val="00402042"/>
    <w:rsid w:val="00403557"/>
    <w:rsid w:val="0040664A"/>
    <w:rsid w:val="00411C8C"/>
    <w:rsid w:val="00413335"/>
    <w:rsid w:val="00413B6D"/>
    <w:rsid w:val="00414E82"/>
    <w:rsid w:val="0041511E"/>
    <w:rsid w:val="00417701"/>
    <w:rsid w:val="00420EE6"/>
    <w:rsid w:val="0042416A"/>
    <w:rsid w:val="00425A30"/>
    <w:rsid w:val="00426A78"/>
    <w:rsid w:val="004369F8"/>
    <w:rsid w:val="00437054"/>
    <w:rsid w:val="00437A7B"/>
    <w:rsid w:val="00442386"/>
    <w:rsid w:val="004514FB"/>
    <w:rsid w:val="00452053"/>
    <w:rsid w:val="00453AE7"/>
    <w:rsid w:val="004552A8"/>
    <w:rsid w:val="0046148D"/>
    <w:rsid w:val="004718E8"/>
    <w:rsid w:val="00472ABC"/>
    <w:rsid w:val="0047444C"/>
    <w:rsid w:val="00476233"/>
    <w:rsid w:val="00477097"/>
    <w:rsid w:val="00477303"/>
    <w:rsid w:val="00487DC4"/>
    <w:rsid w:val="00491E4D"/>
    <w:rsid w:val="00492753"/>
    <w:rsid w:val="00493462"/>
    <w:rsid w:val="00497079"/>
    <w:rsid w:val="0049799B"/>
    <w:rsid w:val="004A006E"/>
    <w:rsid w:val="004A0168"/>
    <w:rsid w:val="004A0768"/>
    <w:rsid w:val="004A11C7"/>
    <w:rsid w:val="004A1A22"/>
    <w:rsid w:val="004A3E4F"/>
    <w:rsid w:val="004A54CF"/>
    <w:rsid w:val="004A58AC"/>
    <w:rsid w:val="004B55EC"/>
    <w:rsid w:val="004B74C8"/>
    <w:rsid w:val="004C16AF"/>
    <w:rsid w:val="004C67DF"/>
    <w:rsid w:val="004C7964"/>
    <w:rsid w:val="004D35BA"/>
    <w:rsid w:val="004D4CB3"/>
    <w:rsid w:val="004E12DB"/>
    <w:rsid w:val="004E2AEF"/>
    <w:rsid w:val="004E326E"/>
    <w:rsid w:val="004E428C"/>
    <w:rsid w:val="004F06B1"/>
    <w:rsid w:val="004F24D8"/>
    <w:rsid w:val="004F3B5B"/>
    <w:rsid w:val="004F5787"/>
    <w:rsid w:val="004F5A39"/>
    <w:rsid w:val="00504DC3"/>
    <w:rsid w:val="00506738"/>
    <w:rsid w:val="00506A08"/>
    <w:rsid w:val="00507091"/>
    <w:rsid w:val="00513A52"/>
    <w:rsid w:val="00514532"/>
    <w:rsid w:val="00517B47"/>
    <w:rsid w:val="005265BA"/>
    <w:rsid w:val="00532A37"/>
    <w:rsid w:val="00533B1A"/>
    <w:rsid w:val="005350D9"/>
    <w:rsid w:val="00540211"/>
    <w:rsid w:val="00540A71"/>
    <w:rsid w:val="0054204D"/>
    <w:rsid w:val="00543E8C"/>
    <w:rsid w:val="005448BD"/>
    <w:rsid w:val="00544ECF"/>
    <w:rsid w:val="00552066"/>
    <w:rsid w:val="00553256"/>
    <w:rsid w:val="0055724A"/>
    <w:rsid w:val="0056791D"/>
    <w:rsid w:val="005719DB"/>
    <w:rsid w:val="00572DB1"/>
    <w:rsid w:val="00573957"/>
    <w:rsid w:val="00573BBA"/>
    <w:rsid w:val="0058227E"/>
    <w:rsid w:val="00584214"/>
    <w:rsid w:val="005860F7"/>
    <w:rsid w:val="00591B08"/>
    <w:rsid w:val="0059661D"/>
    <w:rsid w:val="00596665"/>
    <w:rsid w:val="00596CA7"/>
    <w:rsid w:val="005A61EF"/>
    <w:rsid w:val="005A6484"/>
    <w:rsid w:val="005A660F"/>
    <w:rsid w:val="005A7E51"/>
    <w:rsid w:val="005B03FB"/>
    <w:rsid w:val="005B35BE"/>
    <w:rsid w:val="005B444E"/>
    <w:rsid w:val="005B573B"/>
    <w:rsid w:val="005B7AE1"/>
    <w:rsid w:val="005C261B"/>
    <w:rsid w:val="005C398C"/>
    <w:rsid w:val="005C4CF1"/>
    <w:rsid w:val="005C5AB9"/>
    <w:rsid w:val="005C7CDC"/>
    <w:rsid w:val="005D105E"/>
    <w:rsid w:val="005D2E4A"/>
    <w:rsid w:val="005D4287"/>
    <w:rsid w:val="005D653B"/>
    <w:rsid w:val="005E153A"/>
    <w:rsid w:val="005E355D"/>
    <w:rsid w:val="005E6EE2"/>
    <w:rsid w:val="005F1985"/>
    <w:rsid w:val="005F1E08"/>
    <w:rsid w:val="005F23B7"/>
    <w:rsid w:val="005F297B"/>
    <w:rsid w:val="005F4592"/>
    <w:rsid w:val="005F7B8C"/>
    <w:rsid w:val="006005AE"/>
    <w:rsid w:val="006014BD"/>
    <w:rsid w:val="00601F47"/>
    <w:rsid w:val="00607D50"/>
    <w:rsid w:val="00610034"/>
    <w:rsid w:val="00614FE8"/>
    <w:rsid w:val="00615426"/>
    <w:rsid w:val="00615877"/>
    <w:rsid w:val="006177D2"/>
    <w:rsid w:val="00624CA8"/>
    <w:rsid w:val="006263C7"/>
    <w:rsid w:val="006273DC"/>
    <w:rsid w:val="00631285"/>
    <w:rsid w:val="00633EF8"/>
    <w:rsid w:val="00635171"/>
    <w:rsid w:val="00640095"/>
    <w:rsid w:val="00642935"/>
    <w:rsid w:val="00644FD5"/>
    <w:rsid w:val="00650819"/>
    <w:rsid w:val="006521FF"/>
    <w:rsid w:val="006528B1"/>
    <w:rsid w:val="00653234"/>
    <w:rsid w:val="00653D08"/>
    <w:rsid w:val="00662F02"/>
    <w:rsid w:val="00663133"/>
    <w:rsid w:val="0066327A"/>
    <w:rsid w:val="00667550"/>
    <w:rsid w:val="00670F6B"/>
    <w:rsid w:val="00671E3D"/>
    <w:rsid w:val="006806F6"/>
    <w:rsid w:val="006809BA"/>
    <w:rsid w:val="0068143E"/>
    <w:rsid w:val="00690F69"/>
    <w:rsid w:val="0069204B"/>
    <w:rsid w:val="00696F92"/>
    <w:rsid w:val="00696FE1"/>
    <w:rsid w:val="006A03C4"/>
    <w:rsid w:val="006A094C"/>
    <w:rsid w:val="006A0B3B"/>
    <w:rsid w:val="006A152A"/>
    <w:rsid w:val="006A21A5"/>
    <w:rsid w:val="006A2EE7"/>
    <w:rsid w:val="006A528E"/>
    <w:rsid w:val="006A65E2"/>
    <w:rsid w:val="006B67D7"/>
    <w:rsid w:val="006B73D3"/>
    <w:rsid w:val="006C030D"/>
    <w:rsid w:val="006C163C"/>
    <w:rsid w:val="006C2091"/>
    <w:rsid w:val="006C20DE"/>
    <w:rsid w:val="006C51F1"/>
    <w:rsid w:val="006D219C"/>
    <w:rsid w:val="006D66DE"/>
    <w:rsid w:val="006E2359"/>
    <w:rsid w:val="006E4767"/>
    <w:rsid w:val="006E4914"/>
    <w:rsid w:val="006F155A"/>
    <w:rsid w:val="006F3C35"/>
    <w:rsid w:val="006F5923"/>
    <w:rsid w:val="006F5D73"/>
    <w:rsid w:val="006F665E"/>
    <w:rsid w:val="006F722B"/>
    <w:rsid w:val="006F72C3"/>
    <w:rsid w:val="00700874"/>
    <w:rsid w:val="0070327F"/>
    <w:rsid w:val="007032F2"/>
    <w:rsid w:val="00703C09"/>
    <w:rsid w:val="0070424E"/>
    <w:rsid w:val="00705625"/>
    <w:rsid w:val="007060C2"/>
    <w:rsid w:val="00706518"/>
    <w:rsid w:val="0071002B"/>
    <w:rsid w:val="00712F00"/>
    <w:rsid w:val="00713382"/>
    <w:rsid w:val="007136CE"/>
    <w:rsid w:val="00714935"/>
    <w:rsid w:val="00720D7A"/>
    <w:rsid w:val="00723E9E"/>
    <w:rsid w:val="007247ED"/>
    <w:rsid w:val="007271AB"/>
    <w:rsid w:val="00733754"/>
    <w:rsid w:val="0073646D"/>
    <w:rsid w:val="00741B0B"/>
    <w:rsid w:val="007428FA"/>
    <w:rsid w:val="0074351F"/>
    <w:rsid w:val="007450C5"/>
    <w:rsid w:val="0075225D"/>
    <w:rsid w:val="00753A9B"/>
    <w:rsid w:val="00754B3D"/>
    <w:rsid w:val="00756F1D"/>
    <w:rsid w:val="00760B73"/>
    <w:rsid w:val="00761550"/>
    <w:rsid w:val="00761807"/>
    <w:rsid w:val="00763619"/>
    <w:rsid w:val="00763A16"/>
    <w:rsid w:val="00765411"/>
    <w:rsid w:val="007710BE"/>
    <w:rsid w:val="007725CD"/>
    <w:rsid w:val="00775975"/>
    <w:rsid w:val="00781176"/>
    <w:rsid w:val="007841B3"/>
    <w:rsid w:val="00784A1A"/>
    <w:rsid w:val="00786E80"/>
    <w:rsid w:val="007873BB"/>
    <w:rsid w:val="00792158"/>
    <w:rsid w:val="007932B3"/>
    <w:rsid w:val="007957C4"/>
    <w:rsid w:val="007A32A9"/>
    <w:rsid w:val="007A550C"/>
    <w:rsid w:val="007A786D"/>
    <w:rsid w:val="007B1827"/>
    <w:rsid w:val="007B3C18"/>
    <w:rsid w:val="007B74D8"/>
    <w:rsid w:val="007C02D7"/>
    <w:rsid w:val="007C13E9"/>
    <w:rsid w:val="007C14E1"/>
    <w:rsid w:val="007C3394"/>
    <w:rsid w:val="007C7CA6"/>
    <w:rsid w:val="007D3246"/>
    <w:rsid w:val="007D5165"/>
    <w:rsid w:val="007D5E49"/>
    <w:rsid w:val="007D61EE"/>
    <w:rsid w:val="007D6CD7"/>
    <w:rsid w:val="007E3040"/>
    <w:rsid w:val="007E3674"/>
    <w:rsid w:val="007E4BA7"/>
    <w:rsid w:val="007E6A8F"/>
    <w:rsid w:val="007F3134"/>
    <w:rsid w:val="007F5684"/>
    <w:rsid w:val="007F5C70"/>
    <w:rsid w:val="007F7F99"/>
    <w:rsid w:val="00800BA7"/>
    <w:rsid w:val="008015BA"/>
    <w:rsid w:val="00801AAF"/>
    <w:rsid w:val="00802FE1"/>
    <w:rsid w:val="00803A63"/>
    <w:rsid w:val="00806E84"/>
    <w:rsid w:val="008104F2"/>
    <w:rsid w:val="0081283D"/>
    <w:rsid w:val="00812A4C"/>
    <w:rsid w:val="008147CF"/>
    <w:rsid w:val="00816906"/>
    <w:rsid w:val="0081714C"/>
    <w:rsid w:val="00820011"/>
    <w:rsid w:val="0082022D"/>
    <w:rsid w:val="00825775"/>
    <w:rsid w:val="0083046B"/>
    <w:rsid w:val="00830D06"/>
    <w:rsid w:val="00832B39"/>
    <w:rsid w:val="00833075"/>
    <w:rsid w:val="008421BA"/>
    <w:rsid w:val="0084418D"/>
    <w:rsid w:val="00845223"/>
    <w:rsid w:val="00846012"/>
    <w:rsid w:val="00847D59"/>
    <w:rsid w:val="008501DE"/>
    <w:rsid w:val="00852B52"/>
    <w:rsid w:val="00856EEA"/>
    <w:rsid w:val="008577C6"/>
    <w:rsid w:val="008603C2"/>
    <w:rsid w:val="0086223F"/>
    <w:rsid w:val="00862F99"/>
    <w:rsid w:val="00863857"/>
    <w:rsid w:val="00863F0C"/>
    <w:rsid w:val="00865259"/>
    <w:rsid w:val="008669AD"/>
    <w:rsid w:val="008669EE"/>
    <w:rsid w:val="0087208D"/>
    <w:rsid w:val="00877A06"/>
    <w:rsid w:val="008841C7"/>
    <w:rsid w:val="0088599E"/>
    <w:rsid w:val="00892978"/>
    <w:rsid w:val="008933CD"/>
    <w:rsid w:val="00897C77"/>
    <w:rsid w:val="00897F20"/>
    <w:rsid w:val="008A0CF1"/>
    <w:rsid w:val="008A4344"/>
    <w:rsid w:val="008B0DC5"/>
    <w:rsid w:val="008B7A31"/>
    <w:rsid w:val="008C0DDA"/>
    <w:rsid w:val="008C18B9"/>
    <w:rsid w:val="008C6EEE"/>
    <w:rsid w:val="008C75FD"/>
    <w:rsid w:val="008D2BF2"/>
    <w:rsid w:val="008D5AEC"/>
    <w:rsid w:val="008D7136"/>
    <w:rsid w:val="008E12B0"/>
    <w:rsid w:val="008E2F27"/>
    <w:rsid w:val="008E2FBD"/>
    <w:rsid w:val="008F07EF"/>
    <w:rsid w:val="008F12F6"/>
    <w:rsid w:val="008F2242"/>
    <w:rsid w:val="008F5BCC"/>
    <w:rsid w:val="008F6E09"/>
    <w:rsid w:val="00901FB7"/>
    <w:rsid w:val="00905BF3"/>
    <w:rsid w:val="00906202"/>
    <w:rsid w:val="009071BE"/>
    <w:rsid w:val="00907733"/>
    <w:rsid w:val="00910538"/>
    <w:rsid w:val="009113B7"/>
    <w:rsid w:val="00912246"/>
    <w:rsid w:val="0091475B"/>
    <w:rsid w:val="009167BA"/>
    <w:rsid w:val="00922340"/>
    <w:rsid w:val="009239FC"/>
    <w:rsid w:val="0092669A"/>
    <w:rsid w:val="00927503"/>
    <w:rsid w:val="00933939"/>
    <w:rsid w:val="009340D0"/>
    <w:rsid w:val="009437FD"/>
    <w:rsid w:val="00943B98"/>
    <w:rsid w:val="00943D03"/>
    <w:rsid w:val="009466FD"/>
    <w:rsid w:val="00947A85"/>
    <w:rsid w:val="00950CD8"/>
    <w:rsid w:val="00954E6C"/>
    <w:rsid w:val="00955907"/>
    <w:rsid w:val="00956EEA"/>
    <w:rsid w:val="009578C0"/>
    <w:rsid w:val="00962C82"/>
    <w:rsid w:val="0096405F"/>
    <w:rsid w:val="00964678"/>
    <w:rsid w:val="00970D1C"/>
    <w:rsid w:val="00973CEB"/>
    <w:rsid w:val="00973D53"/>
    <w:rsid w:val="00974341"/>
    <w:rsid w:val="0097679A"/>
    <w:rsid w:val="00980C3F"/>
    <w:rsid w:val="00993577"/>
    <w:rsid w:val="00993808"/>
    <w:rsid w:val="00994036"/>
    <w:rsid w:val="00997D2E"/>
    <w:rsid w:val="009A478A"/>
    <w:rsid w:val="009A5110"/>
    <w:rsid w:val="009A70B0"/>
    <w:rsid w:val="009A729D"/>
    <w:rsid w:val="009B00B9"/>
    <w:rsid w:val="009B0528"/>
    <w:rsid w:val="009B2638"/>
    <w:rsid w:val="009B4FAA"/>
    <w:rsid w:val="009B520E"/>
    <w:rsid w:val="009B52B6"/>
    <w:rsid w:val="009B55DB"/>
    <w:rsid w:val="009B78CA"/>
    <w:rsid w:val="009C115C"/>
    <w:rsid w:val="009C1E4C"/>
    <w:rsid w:val="009C2875"/>
    <w:rsid w:val="009C59A3"/>
    <w:rsid w:val="009C743F"/>
    <w:rsid w:val="009D350D"/>
    <w:rsid w:val="009D538B"/>
    <w:rsid w:val="009D72AE"/>
    <w:rsid w:val="009E0686"/>
    <w:rsid w:val="009F01BC"/>
    <w:rsid w:val="009F06A7"/>
    <w:rsid w:val="009F31B0"/>
    <w:rsid w:val="009F4A03"/>
    <w:rsid w:val="00A00BA1"/>
    <w:rsid w:val="00A0224D"/>
    <w:rsid w:val="00A0476A"/>
    <w:rsid w:val="00A04B78"/>
    <w:rsid w:val="00A05A77"/>
    <w:rsid w:val="00A0634E"/>
    <w:rsid w:val="00A06C68"/>
    <w:rsid w:val="00A07A04"/>
    <w:rsid w:val="00A11D25"/>
    <w:rsid w:val="00A12029"/>
    <w:rsid w:val="00A12BAA"/>
    <w:rsid w:val="00A14271"/>
    <w:rsid w:val="00A16BFD"/>
    <w:rsid w:val="00A211AC"/>
    <w:rsid w:val="00A25BF9"/>
    <w:rsid w:val="00A274E9"/>
    <w:rsid w:val="00A27A1E"/>
    <w:rsid w:val="00A32A57"/>
    <w:rsid w:val="00A338C9"/>
    <w:rsid w:val="00A34B55"/>
    <w:rsid w:val="00A421D3"/>
    <w:rsid w:val="00A471B9"/>
    <w:rsid w:val="00A519E5"/>
    <w:rsid w:val="00A51F8C"/>
    <w:rsid w:val="00A52519"/>
    <w:rsid w:val="00A52BEB"/>
    <w:rsid w:val="00A54367"/>
    <w:rsid w:val="00A54E1F"/>
    <w:rsid w:val="00A57CFD"/>
    <w:rsid w:val="00A6308A"/>
    <w:rsid w:val="00A6370C"/>
    <w:rsid w:val="00A6755D"/>
    <w:rsid w:val="00A67B5D"/>
    <w:rsid w:val="00A67C0A"/>
    <w:rsid w:val="00A700A0"/>
    <w:rsid w:val="00A76A2A"/>
    <w:rsid w:val="00A771B7"/>
    <w:rsid w:val="00A815C5"/>
    <w:rsid w:val="00A8310C"/>
    <w:rsid w:val="00A83352"/>
    <w:rsid w:val="00A838CA"/>
    <w:rsid w:val="00A86651"/>
    <w:rsid w:val="00A9039E"/>
    <w:rsid w:val="00A92755"/>
    <w:rsid w:val="00A937C3"/>
    <w:rsid w:val="00A94727"/>
    <w:rsid w:val="00AA23A9"/>
    <w:rsid w:val="00AA342B"/>
    <w:rsid w:val="00AA38DB"/>
    <w:rsid w:val="00AA3E5D"/>
    <w:rsid w:val="00AA4C88"/>
    <w:rsid w:val="00AA540E"/>
    <w:rsid w:val="00AB141D"/>
    <w:rsid w:val="00AB3C1F"/>
    <w:rsid w:val="00AB685E"/>
    <w:rsid w:val="00AB6AE5"/>
    <w:rsid w:val="00AB7163"/>
    <w:rsid w:val="00AC188F"/>
    <w:rsid w:val="00AC642B"/>
    <w:rsid w:val="00AC6D3D"/>
    <w:rsid w:val="00AC7B89"/>
    <w:rsid w:val="00AE0674"/>
    <w:rsid w:val="00AE1080"/>
    <w:rsid w:val="00AE3DBE"/>
    <w:rsid w:val="00AE558F"/>
    <w:rsid w:val="00AE59AE"/>
    <w:rsid w:val="00AE6E73"/>
    <w:rsid w:val="00AF1E97"/>
    <w:rsid w:val="00AF2163"/>
    <w:rsid w:val="00AF3652"/>
    <w:rsid w:val="00AF47C6"/>
    <w:rsid w:val="00AF794A"/>
    <w:rsid w:val="00B00894"/>
    <w:rsid w:val="00B02F56"/>
    <w:rsid w:val="00B066BB"/>
    <w:rsid w:val="00B07295"/>
    <w:rsid w:val="00B129CE"/>
    <w:rsid w:val="00B13965"/>
    <w:rsid w:val="00B158CC"/>
    <w:rsid w:val="00B17BF4"/>
    <w:rsid w:val="00B17E00"/>
    <w:rsid w:val="00B224AC"/>
    <w:rsid w:val="00B22A81"/>
    <w:rsid w:val="00B23556"/>
    <w:rsid w:val="00B24B79"/>
    <w:rsid w:val="00B25348"/>
    <w:rsid w:val="00B33E6A"/>
    <w:rsid w:val="00B345EC"/>
    <w:rsid w:val="00B365A8"/>
    <w:rsid w:val="00B367B9"/>
    <w:rsid w:val="00B36A1F"/>
    <w:rsid w:val="00B36C0B"/>
    <w:rsid w:val="00B37D81"/>
    <w:rsid w:val="00B42CB5"/>
    <w:rsid w:val="00B44A6C"/>
    <w:rsid w:val="00B47B63"/>
    <w:rsid w:val="00B51ABE"/>
    <w:rsid w:val="00B5233F"/>
    <w:rsid w:val="00B563A8"/>
    <w:rsid w:val="00B605D0"/>
    <w:rsid w:val="00B60F0A"/>
    <w:rsid w:val="00B61876"/>
    <w:rsid w:val="00B63B2B"/>
    <w:rsid w:val="00B64790"/>
    <w:rsid w:val="00B647E6"/>
    <w:rsid w:val="00B67EFE"/>
    <w:rsid w:val="00B75401"/>
    <w:rsid w:val="00B77A63"/>
    <w:rsid w:val="00B91F40"/>
    <w:rsid w:val="00B92357"/>
    <w:rsid w:val="00B93CA0"/>
    <w:rsid w:val="00B961F3"/>
    <w:rsid w:val="00B9653D"/>
    <w:rsid w:val="00BA17F5"/>
    <w:rsid w:val="00BA24E6"/>
    <w:rsid w:val="00BA2D8A"/>
    <w:rsid w:val="00BA2F65"/>
    <w:rsid w:val="00BA5C11"/>
    <w:rsid w:val="00BB0604"/>
    <w:rsid w:val="00BB11CD"/>
    <w:rsid w:val="00BB1490"/>
    <w:rsid w:val="00BC0824"/>
    <w:rsid w:val="00BC5DC3"/>
    <w:rsid w:val="00BD02CF"/>
    <w:rsid w:val="00BD28A9"/>
    <w:rsid w:val="00BE50F8"/>
    <w:rsid w:val="00BE63AF"/>
    <w:rsid w:val="00BF0374"/>
    <w:rsid w:val="00BF0942"/>
    <w:rsid w:val="00BF5FA4"/>
    <w:rsid w:val="00C022FD"/>
    <w:rsid w:val="00C029D5"/>
    <w:rsid w:val="00C050D5"/>
    <w:rsid w:val="00C074D0"/>
    <w:rsid w:val="00C07AFD"/>
    <w:rsid w:val="00C07F03"/>
    <w:rsid w:val="00C108A8"/>
    <w:rsid w:val="00C15190"/>
    <w:rsid w:val="00C15F2D"/>
    <w:rsid w:val="00C164A8"/>
    <w:rsid w:val="00C2074E"/>
    <w:rsid w:val="00C20A8F"/>
    <w:rsid w:val="00C224A4"/>
    <w:rsid w:val="00C35962"/>
    <w:rsid w:val="00C37687"/>
    <w:rsid w:val="00C429B4"/>
    <w:rsid w:val="00C43A38"/>
    <w:rsid w:val="00C43DFA"/>
    <w:rsid w:val="00C44168"/>
    <w:rsid w:val="00C452F3"/>
    <w:rsid w:val="00C46D47"/>
    <w:rsid w:val="00C47862"/>
    <w:rsid w:val="00C50AB2"/>
    <w:rsid w:val="00C54029"/>
    <w:rsid w:val="00C60140"/>
    <w:rsid w:val="00C6101B"/>
    <w:rsid w:val="00C623B8"/>
    <w:rsid w:val="00C62D65"/>
    <w:rsid w:val="00C65661"/>
    <w:rsid w:val="00C659A1"/>
    <w:rsid w:val="00C667BF"/>
    <w:rsid w:val="00C67442"/>
    <w:rsid w:val="00C67B93"/>
    <w:rsid w:val="00C73FFA"/>
    <w:rsid w:val="00C74ABC"/>
    <w:rsid w:val="00C76551"/>
    <w:rsid w:val="00C76561"/>
    <w:rsid w:val="00C80DC0"/>
    <w:rsid w:val="00C80F19"/>
    <w:rsid w:val="00C81427"/>
    <w:rsid w:val="00C8209C"/>
    <w:rsid w:val="00C82C01"/>
    <w:rsid w:val="00C8440B"/>
    <w:rsid w:val="00C84F2D"/>
    <w:rsid w:val="00C908FD"/>
    <w:rsid w:val="00C91573"/>
    <w:rsid w:val="00C92DED"/>
    <w:rsid w:val="00C948CE"/>
    <w:rsid w:val="00C95C2F"/>
    <w:rsid w:val="00CA7D81"/>
    <w:rsid w:val="00CB4B5B"/>
    <w:rsid w:val="00CB6F0B"/>
    <w:rsid w:val="00CB78A0"/>
    <w:rsid w:val="00CC21A2"/>
    <w:rsid w:val="00CC3FEA"/>
    <w:rsid w:val="00CC622F"/>
    <w:rsid w:val="00CD7DC1"/>
    <w:rsid w:val="00CE7084"/>
    <w:rsid w:val="00CF0B5E"/>
    <w:rsid w:val="00CF3984"/>
    <w:rsid w:val="00CF5A95"/>
    <w:rsid w:val="00CF7050"/>
    <w:rsid w:val="00CF7E59"/>
    <w:rsid w:val="00D012C1"/>
    <w:rsid w:val="00D0187F"/>
    <w:rsid w:val="00D03744"/>
    <w:rsid w:val="00D0533C"/>
    <w:rsid w:val="00D11E79"/>
    <w:rsid w:val="00D132BA"/>
    <w:rsid w:val="00D20B38"/>
    <w:rsid w:val="00D2146D"/>
    <w:rsid w:val="00D24B1E"/>
    <w:rsid w:val="00D24FE2"/>
    <w:rsid w:val="00D30608"/>
    <w:rsid w:val="00D30E0B"/>
    <w:rsid w:val="00D33B7A"/>
    <w:rsid w:val="00D34C9C"/>
    <w:rsid w:val="00D35C78"/>
    <w:rsid w:val="00D40AE2"/>
    <w:rsid w:val="00D42593"/>
    <w:rsid w:val="00D468F2"/>
    <w:rsid w:val="00D478DE"/>
    <w:rsid w:val="00D532AD"/>
    <w:rsid w:val="00D535DE"/>
    <w:rsid w:val="00D54E34"/>
    <w:rsid w:val="00D56195"/>
    <w:rsid w:val="00D61F80"/>
    <w:rsid w:val="00D72064"/>
    <w:rsid w:val="00D73244"/>
    <w:rsid w:val="00D75E0A"/>
    <w:rsid w:val="00D7758C"/>
    <w:rsid w:val="00D807E6"/>
    <w:rsid w:val="00D870C9"/>
    <w:rsid w:val="00D921CB"/>
    <w:rsid w:val="00D93A42"/>
    <w:rsid w:val="00D96FD3"/>
    <w:rsid w:val="00D977A6"/>
    <w:rsid w:val="00DA0F68"/>
    <w:rsid w:val="00DA406F"/>
    <w:rsid w:val="00DA6ABB"/>
    <w:rsid w:val="00DB7018"/>
    <w:rsid w:val="00DB7329"/>
    <w:rsid w:val="00DC55C9"/>
    <w:rsid w:val="00DC6D92"/>
    <w:rsid w:val="00DC7D3F"/>
    <w:rsid w:val="00DD0D3C"/>
    <w:rsid w:val="00DD548B"/>
    <w:rsid w:val="00DD6166"/>
    <w:rsid w:val="00DD720A"/>
    <w:rsid w:val="00DE2469"/>
    <w:rsid w:val="00DE4D40"/>
    <w:rsid w:val="00DE55B8"/>
    <w:rsid w:val="00DE5C26"/>
    <w:rsid w:val="00DE7913"/>
    <w:rsid w:val="00DF2A1F"/>
    <w:rsid w:val="00DF2A36"/>
    <w:rsid w:val="00DF575D"/>
    <w:rsid w:val="00DF58D3"/>
    <w:rsid w:val="00E019EC"/>
    <w:rsid w:val="00E01F67"/>
    <w:rsid w:val="00E0271B"/>
    <w:rsid w:val="00E03AAF"/>
    <w:rsid w:val="00E06FC9"/>
    <w:rsid w:val="00E127D9"/>
    <w:rsid w:val="00E13287"/>
    <w:rsid w:val="00E155D8"/>
    <w:rsid w:val="00E15A05"/>
    <w:rsid w:val="00E167F4"/>
    <w:rsid w:val="00E171F2"/>
    <w:rsid w:val="00E210F0"/>
    <w:rsid w:val="00E216F3"/>
    <w:rsid w:val="00E23677"/>
    <w:rsid w:val="00E31E03"/>
    <w:rsid w:val="00E32079"/>
    <w:rsid w:val="00E40543"/>
    <w:rsid w:val="00E406B8"/>
    <w:rsid w:val="00E41560"/>
    <w:rsid w:val="00E42A2A"/>
    <w:rsid w:val="00E502C4"/>
    <w:rsid w:val="00E539F1"/>
    <w:rsid w:val="00E54738"/>
    <w:rsid w:val="00E63A38"/>
    <w:rsid w:val="00E707F8"/>
    <w:rsid w:val="00E72160"/>
    <w:rsid w:val="00E721C4"/>
    <w:rsid w:val="00E72F2A"/>
    <w:rsid w:val="00E762DA"/>
    <w:rsid w:val="00E814E7"/>
    <w:rsid w:val="00E8203A"/>
    <w:rsid w:val="00E82C68"/>
    <w:rsid w:val="00E835E3"/>
    <w:rsid w:val="00E84375"/>
    <w:rsid w:val="00E86245"/>
    <w:rsid w:val="00E86392"/>
    <w:rsid w:val="00E86729"/>
    <w:rsid w:val="00E867FB"/>
    <w:rsid w:val="00E948A1"/>
    <w:rsid w:val="00E96620"/>
    <w:rsid w:val="00EA1154"/>
    <w:rsid w:val="00EA5936"/>
    <w:rsid w:val="00EA602C"/>
    <w:rsid w:val="00EB1240"/>
    <w:rsid w:val="00EB2F06"/>
    <w:rsid w:val="00EB4474"/>
    <w:rsid w:val="00EB4D8F"/>
    <w:rsid w:val="00EB5D11"/>
    <w:rsid w:val="00EC03B3"/>
    <w:rsid w:val="00EC2F05"/>
    <w:rsid w:val="00EC3D2D"/>
    <w:rsid w:val="00EC5ABB"/>
    <w:rsid w:val="00EC6F54"/>
    <w:rsid w:val="00EC7353"/>
    <w:rsid w:val="00EC7518"/>
    <w:rsid w:val="00ED0631"/>
    <w:rsid w:val="00ED06BD"/>
    <w:rsid w:val="00ED0AAC"/>
    <w:rsid w:val="00ED32F7"/>
    <w:rsid w:val="00ED3E28"/>
    <w:rsid w:val="00ED48FF"/>
    <w:rsid w:val="00ED4BC1"/>
    <w:rsid w:val="00ED64BB"/>
    <w:rsid w:val="00EE0817"/>
    <w:rsid w:val="00EE16A7"/>
    <w:rsid w:val="00EE21BE"/>
    <w:rsid w:val="00EE516F"/>
    <w:rsid w:val="00EE68AC"/>
    <w:rsid w:val="00EF011C"/>
    <w:rsid w:val="00EF05B1"/>
    <w:rsid w:val="00EF7F51"/>
    <w:rsid w:val="00F007A2"/>
    <w:rsid w:val="00F02C91"/>
    <w:rsid w:val="00F06763"/>
    <w:rsid w:val="00F06B98"/>
    <w:rsid w:val="00F1057C"/>
    <w:rsid w:val="00F20B82"/>
    <w:rsid w:val="00F240E1"/>
    <w:rsid w:val="00F2609D"/>
    <w:rsid w:val="00F262B9"/>
    <w:rsid w:val="00F26599"/>
    <w:rsid w:val="00F32376"/>
    <w:rsid w:val="00F3794E"/>
    <w:rsid w:val="00F41259"/>
    <w:rsid w:val="00F4236D"/>
    <w:rsid w:val="00F42523"/>
    <w:rsid w:val="00F42582"/>
    <w:rsid w:val="00F447B3"/>
    <w:rsid w:val="00F44B64"/>
    <w:rsid w:val="00F45050"/>
    <w:rsid w:val="00F52BDB"/>
    <w:rsid w:val="00F537C4"/>
    <w:rsid w:val="00F54C8E"/>
    <w:rsid w:val="00F54CEE"/>
    <w:rsid w:val="00F5577A"/>
    <w:rsid w:val="00F557E3"/>
    <w:rsid w:val="00F56CEF"/>
    <w:rsid w:val="00F6050A"/>
    <w:rsid w:val="00F605E7"/>
    <w:rsid w:val="00F63D8A"/>
    <w:rsid w:val="00F64E90"/>
    <w:rsid w:val="00F64F75"/>
    <w:rsid w:val="00F6645E"/>
    <w:rsid w:val="00F6725C"/>
    <w:rsid w:val="00F67EE2"/>
    <w:rsid w:val="00F67F81"/>
    <w:rsid w:val="00F73415"/>
    <w:rsid w:val="00F80028"/>
    <w:rsid w:val="00F80473"/>
    <w:rsid w:val="00F870F0"/>
    <w:rsid w:val="00F917FB"/>
    <w:rsid w:val="00F96B33"/>
    <w:rsid w:val="00F97129"/>
    <w:rsid w:val="00F971FC"/>
    <w:rsid w:val="00FB3F78"/>
    <w:rsid w:val="00FB44FF"/>
    <w:rsid w:val="00FB619E"/>
    <w:rsid w:val="00FB61F0"/>
    <w:rsid w:val="00FB6944"/>
    <w:rsid w:val="00FB6AB8"/>
    <w:rsid w:val="00FC133F"/>
    <w:rsid w:val="00FC34E3"/>
    <w:rsid w:val="00FC62E8"/>
    <w:rsid w:val="00FC6B08"/>
    <w:rsid w:val="00FD0346"/>
    <w:rsid w:val="00FD114C"/>
    <w:rsid w:val="00FD44AF"/>
    <w:rsid w:val="00FD55CC"/>
    <w:rsid w:val="00FE204C"/>
    <w:rsid w:val="00FE21B4"/>
    <w:rsid w:val="00FE52ED"/>
    <w:rsid w:val="00FE5824"/>
    <w:rsid w:val="00FE5D34"/>
    <w:rsid w:val="00FF0B1F"/>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AF2E5-3FA4-4B16-AF88-AC1D1F0A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1" w:qFormat="1"/>
    <w:lsdException w:name="Intense Reference" w:uiPriority="39" w:qFormat="1"/>
    <w:lsdException w:name="Book Title" w:uiPriority="39" w:qFormat="1"/>
    <w:lsdException w:name="Bibliography" w:semiHidden="1" w:uiPriority="39" w:unhideWhenUsed="1"/>
    <w:lsdException w:name="TOC Heading"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B4"/>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9"/>
    <w:semiHidden/>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6"/>
    <w:qFormat/>
    <w:rsid w:val="005B444E"/>
    <w:pPr>
      <w:keepNext/>
      <w:keepLines/>
      <w:numPr>
        <w:numId w:val="24"/>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24"/>
      </w:numPr>
    </w:pPr>
  </w:style>
  <w:style w:type="paragraph" w:customStyle="1" w:styleId="Level3Number">
    <w:name w:val="Level 3 Number"/>
    <w:basedOn w:val="Normal"/>
    <w:uiPriority w:val="8"/>
    <w:qFormat/>
    <w:rsid w:val="005B444E"/>
    <w:pPr>
      <w:numPr>
        <w:ilvl w:val="2"/>
        <w:numId w:val="24"/>
      </w:numPr>
    </w:pPr>
  </w:style>
  <w:style w:type="paragraph" w:customStyle="1" w:styleId="Level4Number">
    <w:name w:val="Level 4 Number"/>
    <w:basedOn w:val="Normal"/>
    <w:uiPriority w:val="8"/>
    <w:qFormat/>
    <w:rsid w:val="005B444E"/>
    <w:pPr>
      <w:numPr>
        <w:ilvl w:val="3"/>
        <w:numId w:val="24"/>
      </w:numPr>
    </w:pPr>
  </w:style>
  <w:style w:type="paragraph" w:customStyle="1" w:styleId="Level5Number">
    <w:name w:val="Level 5 Number"/>
    <w:basedOn w:val="Normal"/>
    <w:uiPriority w:val="8"/>
    <w:qFormat/>
    <w:rsid w:val="005B444E"/>
    <w:pPr>
      <w:numPr>
        <w:ilvl w:val="4"/>
        <w:numId w:val="24"/>
      </w:numPr>
    </w:pPr>
  </w:style>
  <w:style w:type="paragraph" w:customStyle="1" w:styleId="Level6Number">
    <w:name w:val="Level 6 Number"/>
    <w:basedOn w:val="Normal"/>
    <w:uiPriority w:val="8"/>
    <w:qFormat/>
    <w:rsid w:val="005B444E"/>
    <w:pPr>
      <w:numPr>
        <w:ilvl w:val="5"/>
        <w:numId w:val="24"/>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9"/>
    <w:semiHidden/>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6"/>
      </w:numPr>
    </w:pPr>
  </w:style>
  <w:style w:type="paragraph" w:customStyle="1" w:styleId="Definition2">
    <w:name w:val="Definition 2"/>
    <w:basedOn w:val="Normal"/>
    <w:uiPriority w:val="5"/>
    <w:qFormat/>
    <w:rsid w:val="00877A06"/>
    <w:pPr>
      <w:numPr>
        <w:ilvl w:val="2"/>
        <w:numId w:val="16"/>
      </w:numPr>
    </w:pPr>
  </w:style>
  <w:style w:type="paragraph" w:customStyle="1" w:styleId="Definition3">
    <w:name w:val="Definition 3"/>
    <w:basedOn w:val="Normal"/>
    <w:uiPriority w:val="5"/>
    <w:qFormat/>
    <w:rsid w:val="00877A06"/>
    <w:pPr>
      <w:numPr>
        <w:ilvl w:val="3"/>
        <w:numId w:val="16"/>
      </w:numPr>
    </w:pPr>
  </w:style>
  <w:style w:type="paragraph" w:customStyle="1" w:styleId="Definition4">
    <w:name w:val="Definition 4"/>
    <w:basedOn w:val="Normal"/>
    <w:uiPriority w:val="5"/>
    <w:qFormat/>
    <w:rsid w:val="00877A06"/>
    <w:pPr>
      <w:numPr>
        <w:ilvl w:val="4"/>
        <w:numId w:val="16"/>
      </w:numPr>
    </w:pPr>
  </w:style>
  <w:style w:type="paragraph" w:customStyle="1" w:styleId="Definition">
    <w:name w:val="Definition"/>
    <w:basedOn w:val="Normal"/>
    <w:uiPriority w:val="5"/>
    <w:qFormat/>
    <w:rsid w:val="00877A06"/>
    <w:pPr>
      <w:numPr>
        <w:numId w:val="16"/>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26"/>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26"/>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26"/>
      </w:numPr>
    </w:pPr>
  </w:style>
  <w:style w:type="paragraph" w:customStyle="1" w:styleId="Sch6Number">
    <w:name w:val="Sch 6 Number"/>
    <w:basedOn w:val="Normal"/>
    <w:uiPriority w:val="14"/>
    <w:qFormat/>
    <w:rsid w:val="00025531"/>
    <w:pPr>
      <w:numPr>
        <w:ilvl w:val="7"/>
        <w:numId w:val="26"/>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31"/>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26"/>
      </w:numPr>
    </w:pPr>
  </w:style>
  <w:style w:type="paragraph" w:customStyle="1" w:styleId="Sch2Number">
    <w:name w:val="Sch 2 Number"/>
    <w:basedOn w:val="Normal"/>
    <w:uiPriority w:val="14"/>
    <w:qFormat/>
    <w:rsid w:val="00025531"/>
    <w:pPr>
      <w:numPr>
        <w:ilvl w:val="3"/>
        <w:numId w:val="26"/>
      </w:numPr>
    </w:pPr>
  </w:style>
  <w:style w:type="paragraph" w:customStyle="1" w:styleId="Sch3Number">
    <w:name w:val="Sch 3 Number"/>
    <w:basedOn w:val="Normal"/>
    <w:uiPriority w:val="14"/>
    <w:qFormat/>
    <w:rsid w:val="00025531"/>
    <w:pPr>
      <w:numPr>
        <w:ilvl w:val="4"/>
        <w:numId w:val="26"/>
      </w:numPr>
    </w:pPr>
  </w:style>
  <w:style w:type="paragraph" w:customStyle="1" w:styleId="Sch4Number">
    <w:name w:val="Sch 4 Number"/>
    <w:basedOn w:val="Normal"/>
    <w:uiPriority w:val="14"/>
    <w:qFormat/>
    <w:rsid w:val="00025531"/>
    <w:pPr>
      <w:numPr>
        <w:ilvl w:val="5"/>
        <w:numId w:val="26"/>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39"/>
    <w:semiHidden/>
    <w:qFormat/>
    <w:rsid w:val="002E769E"/>
    <w:rPr>
      <w:i/>
      <w:iCs/>
      <w:color w:val="auto"/>
    </w:rPr>
  </w:style>
  <w:style w:type="paragraph" w:styleId="Header">
    <w:name w:val="header"/>
    <w:basedOn w:val="Normal"/>
    <w:link w:val="HeaderChar"/>
    <w:uiPriority w:val="29"/>
    <w:semiHidden/>
    <w:rsid w:val="00962C82"/>
    <w:pPr>
      <w:tabs>
        <w:tab w:val="center" w:pos="4649"/>
        <w:tab w:val="right" w:pos="9299"/>
      </w:tabs>
      <w:spacing w:after="0"/>
    </w:pPr>
  </w:style>
  <w:style w:type="character" w:customStyle="1" w:styleId="HeaderChar">
    <w:name w:val="Header Char"/>
    <w:basedOn w:val="DefaultParagraphFont"/>
    <w:link w:val="Header"/>
    <w:uiPriority w:val="29"/>
    <w:semiHidden/>
    <w:rsid w:val="00A6755D"/>
  </w:style>
  <w:style w:type="paragraph" w:styleId="Footer">
    <w:name w:val="footer"/>
    <w:basedOn w:val="Normal"/>
    <w:link w:val="FooterChar"/>
    <w:uiPriority w:val="99"/>
    <w:rsid w:val="00962C82"/>
    <w:pPr>
      <w:tabs>
        <w:tab w:val="right" w:pos="9299"/>
      </w:tabs>
      <w:spacing w:after="0"/>
    </w:pPr>
  </w:style>
  <w:style w:type="character" w:customStyle="1" w:styleId="FooterChar">
    <w:name w:val="Footer Char"/>
    <w:basedOn w:val="DefaultParagraphFont"/>
    <w:link w:val="Footer"/>
    <w:uiPriority w:val="99"/>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uiPriority w:val="39"/>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9"/>
    <w:semiHidden/>
    <w:qFormat/>
    <w:rsid w:val="00EB4474"/>
    <w:rPr>
      <w:sz w:val="14"/>
    </w:rPr>
  </w:style>
  <w:style w:type="paragraph" w:styleId="EnvelopeReturn">
    <w:name w:val="envelope return"/>
    <w:basedOn w:val="Normal"/>
    <w:uiPriority w:val="99"/>
    <w:semiHidden/>
    <w:rsid w:val="00F2609D"/>
    <w:pPr>
      <w:spacing w:after="0"/>
    </w:pPr>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spacing w:after="0"/>
      <w:ind w:left="680" w:hanging="680"/>
    </w:pPr>
    <w:rPr>
      <w:caps/>
    </w:rPr>
  </w:style>
  <w:style w:type="paragraph" w:styleId="TOC2">
    <w:name w:val="toc 2"/>
    <w:basedOn w:val="Normal"/>
    <w:next w:val="Normal"/>
    <w:uiPriority w:val="39"/>
    <w:semiHidden/>
    <w:rsid w:val="00AF3652"/>
    <w:pPr>
      <w:spacing w:after="0"/>
      <w:ind w:left="680" w:hanging="680"/>
    </w:pPr>
  </w:style>
  <w:style w:type="character" w:customStyle="1" w:styleId="Heading2Char">
    <w:name w:val="Heading 2 Char"/>
    <w:basedOn w:val="DefaultParagraphFont"/>
    <w:link w:val="Heading2"/>
    <w:uiPriority w:val="9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1"/>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5F1985"/>
    <w:pPr>
      <w:tabs>
        <w:tab w:val="right" w:leader="dot" w:pos="9288"/>
      </w:tabs>
      <w:spacing w:after="0"/>
    </w:pPr>
  </w:style>
  <w:style w:type="character" w:styleId="Hyperlink">
    <w:name w:val="Hyperlink"/>
    <w:basedOn w:val="DefaultParagraphFont"/>
    <w:uiPriority w:val="99"/>
    <w:semiHidden/>
    <w:rsid w:val="00FD114C"/>
    <w:rPr>
      <w:color w:val="0563C1" w:themeColor="hyperlink"/>
      <w:u w:val="single"/>
    </w:rPr>
  </w:style>
  <w:style w:type="paragraph" w:styleId="Index1">
    <w:name w:val="index 1"/>
    <w:basedOn w:val="Normal"/>
    <w:next w:val="Normal"/>
    <w:autoRedefine/>
    <w:uiPriority w:val="99"/>
    <w:semiHidden/>
    <w:rsid w:val="00F2609D"/>
    <w:pPr>
      <w:spacing w:after="0"/>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spacing w:after="0"/>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39"/>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pPr>
      <w:spacing w:after="0"/>
    </w:pPr>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pPr>
      <w:spacing w:after="0"/>
    </w:pPr>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39"/>
    <w:semiHidden/>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9"/>
    <w:semiHidden/>
    <w:qFormat/>
    <w:rsid w:val="002E769E"/>
    <w:rPr>
      <w:smallCaps/>
      <w:color w:val="53565A" w:themeColor="accent2"/>
      <w:u w:val="single"/>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6755D"/>
  </w:style>
  <w:style w:type="character" w:styleId="CommentReference">
    <w:name w:val="annotation reference"/>
    <w:basedOn w:val="DefaultParagraphFont"/>
    <w:semiHidden/>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4"/>
      </w:numPr>
    </w:pPr>
  </w:style>
  <w:style w:type="numbering" w:customStyle="1" w:styleId="NumbLstTables">
    <w:name w:val="NumbLstTables"/>
    <w:uiPriority w:val="99"/>
    <w:rsid w:val="00F6050A"/>
    <w:pPr>
      <w:numPr>
        <w:numId w:val="13"/>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8"/>
      </w:numPr>
    </w:pPr>
  </w:style>
  <w:style w:type="paragraph" w:customStyle="1" w:styleId="AlphaList2">
    <w:name w:val="AlphaList 2"/>
    <w:basedOn w:val="Normal"/>
    <w:uiPriority w:val="30"/>
    <w:qFormat/>
    <w:rsid w:val="00573957"/>
    <w:pPr>
      <w:numPr>
        <w:ilvl w:val="1"/>
        <w:numId w:val="18"/>
      </w:numPr>
    </w:pPr>
  </w:style>
  <w:style w:type="paragraph" w:customStyle="1" w:styleId="Bullet1">
    <w:name w:val="Bullet 1"/>
    <w:basedOn w:val="Normal"/>
    <w:uiPriority w:val="31"/>
    <w:qFormat/>
    <w:rsid w:val="00573957"/>
    <w:pPr>
      <w:numPr>
        <w:numId w:val="20"/>
      </w:numPr>
    </w:pPr>
  </w:style>
  <w:style w:type="paragraph" w:customStyle="1" w:styleId="Bullet2">
    <w:name w:val="Bullet 2"/>
    <w:basedOn w:val="Normal"/>
    <w:uiPriority w:val="31"/>
    <w:qFormat/>
    <w:rsid w:val="00573957"/>
    <w:pPr>
      <w:numPr>
        <w:ilvl w:val="1"/>
        <w:numId w:val="20"/>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lang w:eastAsia="en-GB"/>
    </w:rPr>
  </w:style>
  <w:style w:type="paragraph" w:customStyle="1" w:styleId="BDReference">
    <w:name w:val="BD Reference"/>
    <w:basedOn w:val="Normal"/>
    <w:uiPriority w:val="39"/>
    <w:semiHidden/>
    <w:qFormat/>
    <w:rsid w:val="00DF2A36"/>
    <w:pPr>
      <w:tabs>
        <w:tab w:val="left" w:pos="567"/>
        <w:tab w:val="left" w:pos="680"/>
      </w:tabs>
      <w:spacing w:after="0"/>
      <w:ind w:right="-2347"/>
      <w:jc w:val="both"/>
    </w:pPr>
    <w:rPr>
      <w:rFonts w:eastAsia="Times New Roman" w:cs="Times New Roman"/>
      <w:sz w:val="14"/>
      <w:szCs w:val="18"/>
      <w:lang w:eastAsia="en-GB"/>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pPr>
      <w:spacing w:after="0"/>
    </w:pPr>
  </w:style>
  <w:style w:type="paragraph" w:customStyle="1" w:styleId="SignoffJobTitle">
    <w:name w:val="SignoffJobTitle"/>
    <w:basedOn w:val="Normal"/>
    <w:uiPriority w:val="39"/>
    <w:semiHidden/>
    <w:qFormat/>
    <w:rsid w:val="00DF2A36"/>
    <w:pPr>
      <w:keepNext/>
      <w:spacing w:after="0"/>
    </w:pPr>
  </w:style>
  <w:style w:type="paragraph" w:customStyle="1" w:styleId="SignoffName">
    <w:name w:val="SignoffName"/>
    <w:basedOn w:val="Normal"/>
    <w:uiPriority w:val="39"/>
    <w:semiHidden/>
    <w:qFormat/>
    <w:rsid w:val="00DF2A36"/>
    <w:pPr>
      <w:keepNext/>
      <w:spacing w:after="0"/>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23"/>
      </w:numPr>
      <w:contextualSpacing/>
    </w:pPr>
  </w:style>
  <w:style w:type="paragraph" w:customStyle="1" w:styleId="CopyToTitle">
    <w:name w:val="CopyToTitle"/>
    <w:basedOn w:val="Normal"/>
    <w:next w:val="CopyToName"/>
    <w:uiPriority w:val="39"/>
    <w:semiHidden/>
    <w:qFormat/>
    <w:rsid w:val="003D773D"/>
    <w:pPr>
      <w:keepNext/>
      <w:spacing w:before="240" w:after="0"/>
    </w:pPr>
    <w:rPr>
      <w:b/>
    </w:rPr>
  </w:style>
  <w:style w:type="paragraph" w:customStyle="1" w:styleId="EnclItem">
    <w:name w:val="EnclItem"/>
    <w:basedOn w:val="Normal"/>
    <w:uiPriority w:val="39"/>
    <w:semiHidden/>
    <w:qFormat/>
    <w:rsid w:val="003D773D"/>
    <w:pPr>
      <w:keepNext/>
      <w:numPr>
        <w:numId w:val="23"/>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pPr>
      <w:spacing w:after="0"/>
    </w:pPr>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paragraph" w:customStyle="1" w:styleId="Default">
    <w:name w:val="Default"/>
    <w:rsid w:val="002C04A5"/>
    <w:pPr>
      <w:autoSpaceDE w:val="0"/>
      <w:autoSpaceDN w:val="0"/>
      <w:adjustRightInd w:val="0"/>
      <w:spacing w:after="0"/>
    </w:pPr>
    <w:rPr>
      <w:rFonts w:cs="Arial"/>
      <w:color w:val="000000"/>
      <w:sz w:val="24"/>
      <w:szCs w:val="24"/>
    </w:rPr>
  </w:style>
  <w:style w:type="paragraph" w:styleId="NormalWeb">
    <w:name w:val="Normal (Web)"/>
    <w:basedOn w:val="Normal"/>
    <w:uiPriority w:val="99"/>
    <w:unhideWhenUsed/>
    <w:rsid w:val="004D4CB3"/>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71E3D"/>
    <w:rPr>
      <w:b/>
      <w:bCs/>
    </w:rPr>
  </w:style>
  <w:style w:type="character" w:customStyle="1" w:styleId="CommentSubjectChar">
    <w:name w:val="Comment Subject Char"/>
    <w:basedOn w:val="CommentTextChar"/>
    <w:link w:val="CommentSubject"/>
    <w:uiPriority w:val="99"/>
    <w:semiHidden/>
    <w:rsid w:val="00671E3D"/>
    <w:rPr>
      <w:b/>
      <w:bCs/>
    </w:rPr>
  </w:style>
  <w:style w:type="paragraph" w:styleId="FootnoteText">
    <w:name w:val="footnote text"/>
    <w:basedOn w:val="Normal"/>
    <w:link w:val="FootnoteTextChar"/>
    <w:uiPriority w:val="99"/>
    <w:semiHidden/>
    <w:unhideWhenUsed/>
    <w:rsid w:val="00AC7B89"/>
    <w:pPr>
      <w:spacing w:after="0"/>
    </w:pPr>
  </w:style>
  <w:style w:type="character" w:customStyle="1" w:styleId="FootnoteTextChar">
    <w:name w:val="Footnote Text Char"/>
    <w:basedOn w:val="DefaultParagraphFont"/>
    <w:link w:val="FootnoteText"/>
    <w:uiPriority w:val="99"/>
    <w:semiHidden/>
    <w:rsid w:val="00AC7B89"/>
  </w:style>
  <w:style w:type="character" w:styleId="FootnoteReference">
    <w:name w:val="footnote reference"/>
    <w:basedOn w:val="DefaultParagraphFont"/>
    <w:uiPriority w:val="99"/>
    <w:semiHidden/>
    <w:unhideWhenUsed/>
    <w:rsid w:val="00AC7B89"/>
    <w:rPr>
      <w:vertAlign w:val="superscript"/>
    </w:rPr>
  </w:style>
  <w:style w:type="paragraph" w:customStyle="1" w:styleId="RMLevel1">
    <w:name w:val="RM Level 1"/>
    <w:basedOn w:val="Normal"/>
    <w:rsid w:val="00176203"/>
    <w:pPr>
      <w:numPr>
        <w:numId w:val="45"/>
      </w:numPr>
      <w:spacing w:after="0" w:line="480" w:lineRule="auto"/>
      <w:jc w:val="both"/>
    </w:pPr>
    <w:rPr>
      <w:rFonts w:eastAsia="Times New Roman" w:cs="Arial"/>
      <w:b/>
    </w:rPr>
  </w:style>
  <w:style w:type="paragraph" w:customStyle="1" w:styleId="RMLevel2">
    <w:name w:val="RM Level 2+"/>
    <w:basedOn w:val="Normal"/>
    <w:rsid w:val="00176203"/>
    <w:pPr>
      <w:numPr>
        <w:ilvl w:val="1"/>
        <w:numId w:val="45"/>
      </w:numPr>
      <w:spacing w:after="0" w:line="480" w:lineRule="auto"/>
      <w:jc w:val="both"/>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24193">
      <w:bodyDiv w:val="1"/>
      <w:marLeft w:val="0"/>
      <w:marRight w:val="0"/>
      <w:marTop w:val="0"/>
      <w:marBottom w:val="0"/>
      <w:divBdr>
        <w:top w:val="none" w:sz="0" w:space="0" w:color="auto"/>
        <w:left w:val="none" w:sz="0" w:space="0" w:color="auto"/>
        <w:bottom w:val="none" w:sz="0" w:space="0" w:color="auto"/>
        <w:right w:val="none" w:sz="0" w:space="0" w:color="auto"/>
      </w:divBdr>
      <w:divsChild>
        <w:div w:id="797186061">
          <w:marLeft w:val="0"/>
          <w:marRight w:val="0"/>
          <w:marTop w:val="0"/>
          <w:marBottom w:val="0"/>
          <w:divBdr>
            <w:top w:val="none" w:sz="0" w:space="0" w:color="auto"/>
            <w:left w:val="none" w:sz="0" w:space="0" w:color="auto"/>
            <w:bottom w:val="none" w:sz="0" w:space="0" w:color="auto"/>
            <w:right w:val="none" w:sz="0" w:space="0" w:color="auto"/>
          </w:divBdr>
          <w:divsChild>
            <w:div w:id="537082034">
              <w:marLeft w:val="0"/>
              <w:marRight w:val="0"/>
              <w:marTop w:val="0"/>
              <w:marBottom w:val="0"/>
              <w:divBdr>
                <w:top w:val="none" w:sz="0" w:space="0" w:color="auto"/>
                <w:left w:val="none" w:sz="0" w:space="0" w:color="auto"/>
                <w:bottom w:val="none" w:sz="0" w:space="0" w:color="auto"/>
                <w:right w:val="none" w:sz="0" w:space="0" w:color="auto"/>
              </w:divBdr>
              <w:divsChild>
                <w:div w:id="2136018275">
                  <w:marLeft w:val="0"/>
                  <w:marRight w:val="0"/>
                  <w:marTop w:val="0"/>
                  <w:marBottom w:val="0"/>
                  <w:divBdr>
                    <w:top w:val="none" w:sz="0" w:space="0" w:color="auto"/>
                    <w:left w:val="none" w:sz="0" w:space="0" w:color="auto"/>
                    <w:bottom w:val="none" w:sz="0" w:space="0" w:color="auto"/>
                    <w:right w:val="none" w:sz="0" w:space="0" w:color="auto"/>
                  </w:divBdr>
                  <w:divsChild>
                    <w:div w:id="1978686020">
                      <w:marLeft w:val="-225"/>
                      <w:marRight w:val="-225"/>
                      <w:marTop w:val="0"/>
                      <w:marBottom w:val="0"/>
                      <w:divBdr>
                        <w:top w:val="none" w:sz="0" w:space="0" w:color="auto"/>
                        <w:left w:val="none" w:sz="0" w:space="0" w:color="auto"/>
                        <w:bottom w:val="none" w:sz="0" w:space="0" w:color="auto"/>
                        <w:right w:val="none" w:sz="0" w:space="0" w:color="auto"/>
                      </w:divBdr>
                      <w:divsChild>
                        <w:div w:id="17897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26644">
      <w:bodyDiv w:val="1"/>
      <w:marLeft w:val="0"/>
      <w:marRight w:val="0"/>
      <w:marTop w:val="0"/>
      <w:marBottom w:val="0"/>
      <w:divBdr>
        <w:top w:val="none" w:sz="0" w:space="0" w:color="auto"/>
        <w:left w:val="none" w:sz="0" w:space="0" w:color="auto"/>
        <w:bottom w:val="none" w:sz="0" w:space="0" w:color="auto"/>
        <w:right w:val="none" w:sz="0" w:space="0" w:color="auto"/>
      </w:divBdr>
    </w:div>
    <w:div w:id="16645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watson@twmuseum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DF9D-C768-4AC3-8701-5A53E481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41</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SANDIEM</dc:creator>
  <cp:lastModifiedBy>Glenn Asher-Gordon</cp:lastModifiedBy>
  <cp:revision>13</cp:revision>
  <cp:lastPrinted>2017-05-19T10:20:00Z</cp:lastPrinted>
  <dcterms:created xsi:type="dcterms:W3CDTF">2017-09-13T10:28:00Z</dcterms:created>
  <dcterms:modified xsi:type="dcterms:W3CDTF">2017-09-29T11:14:00Z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MA_36207161_1</vt:lpwstr>
  </property>
  <property fmtid="{D5CDD505-2E9C-101B-9397-08002B2CF9AE}" pid="3" name="WSFooter">
    <vt:lpwstr>MAIN\36207161\1</vt:lpwstr>
  </property>
</Properties>
</file>